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05"/>
        <w:gridCol w:w="3402"/>
      </w:tblGrid>
      <w:tr w:rsidR="00615844" w:rsidTr="007D20A3">
        <w:tc>
          <w:tcPr>
            <w:tcW w:w="4907" w:type="dxa"/>
            <w:gridSpan w:val="2"/>
            <w:shd w:val="clear" w:color="auto" w:fill="auto"/>
            <w:vAlign w:val="center"/>
          </w:tcPr>
          <w:p w:rsidR="00615844" w:rsidRDefault="00615844" w:rsidP="007D20A3">
            <w:pPr>
              <w:pStyle w:val="ZaglavljeljevopomII"/>
              <w:ind w:left="-78"/>
              <w:jc w:val="center"/>
            </w:pPr>
            <w:bookmarkStart w:id="0" w:name="_GoBack"/>
            <w:bookmarkEnd w:id="0"/>
            <w:r>
              <w:rPr>
                <w:noProof/>
                <w:lang w:eastAsia="hr-HR"/>
              </w:rPr>
              <w:drawing>
                <wp:inline distT="0" distB="0" distL="0" distR="0">
                  <wp:extent cx="435128" cy="540000"/>
                  <wp:effectExtent l="19050" t="0" r="3022" b="0"/>
                  <wp:docPr id="4" name="Slika 1" descr="Hr-grb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r-grb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128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5844" w:rsidRPr="00586763" w:rsidTr="007D20A3">
        <w:tc>
          <w:tcPr>
            <w:tcW w:w="4907" w:type="dxa"/>
            <w:gridSpan w:val="2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ind w:left="-78"/>
              <w:jc w:val="center"/>
            </w:pPr>
            <w:r w:rsidRPr="00D83336">
              <w:t>REPUBLIKA HRVATSKA</w:t>
            </w:r>
          </w:p>
        </w:tc>
      </w:tr>
      <w:tr w:rsidR="00615844" w:rsidRPr="00586763" w:rsidTr="007D20A3">
        <w:tc>
          <w:tcPr>
            <w:tcW w:w="4907" w:type="dxa"/>
            <w:gridSpan w:val="2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ind w:left="-78"/>
              <w:jc w:val="center"/>
            </w:pPr>
            <w:r w:rsidRPr="00D83336">
              <w:t>SPLITSKO-DALMATINSKA ŽUPANIJA</w:t>
            </w:r>
          </w:p>
        </w:tc>
      </w:tr>
      <w:tr w:rsidR="00615844" w:rsidRPr="000724FA" w:rsidTr="007D20A3">
        <w:tc>
          <w:tcPr>
            <w:tcW w:w="1505" w:type="dxa"/>
            <w:shd w:val="clear" w:color="auto" w:fill="auto"/>
            <w:vAlign w:val="center"/>
          </w:tcPr>
          <w:p w:rsidR="00615844" w:rsidRDefault="00615844" w:rsidP="007D20A3">
            <w:pPr>
              <w:pStyle w:val="ZaglavljeljevopomII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362326" cy="432000"/>
                  <wp:effectExtent l="19050" t="0" r="0" b="0"/>
                  <wp:docPr id="5" name="Slika 2" descr="GrbGrad_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Grad_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326" cy="4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615844" w:rsidRPr="00B039E1" w:rsidRDefault="00615844" w:rsidP="007D20A3">
            <w:pPr>
              <w:pStyle w:val="ZaglavljeljevopomII"/>
              <w:ind w:left="-78"/>
              <w:rPr>
                <w:b/>
              </w:rPr>
            </w:pPr>
            <w:r w:rsidRPr="00B039E1">
              <w:rPr>
                <w:b/>
              </w:rPr>
              <w:t>GRAD SINJ</w:t>
            </w:r>
          </w:p>
          <w:p w:rsidR="00615844" w:rsidRPr="000724FA" w:rsidRDefault="00615844" w:rsidP="007D20A3">
            <w:pPr>
              <w:pStyle w:val="ZaglavljeljevopomII"/>
              <w:ind w:left="-78"/>
              <w:rPr>
                <w:b/>
                <w:sz w:val="20"/>
              </w:rPr>
            </w:pPr>
            <w:r>
              <w:rPr>
                <w:sz w:val="20"/>
              </w:rPr>
              <w:t>GRADONAČELNIK</w:t>
            </w:r>
          </w:p>
        </w:tc>
      </w:tr>
      <w:tr w:rsidR="00615844" w:rsidRPr="00586763" w:rsidTr="007D20A3">
        <w:tc>
          <w:tcPr>
            <w:tcW w:w="1505" w:type="dxa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jc w:val="right"/>
            </w:pPr>
            <w:r>
              <w:t>Klasa:</w:t>
            </w:r>
          </w:p>
        </w:tc>
        <w:tc>
          <w:tcPr>
            <w:tcW w:w="3402" w:type="dxa"/>
            <w:vAlign w:val="center"/>
          </w:tcPr>
          <w:p w:rsidR="00615844" w:rsidRPr="000975FC" w:rsidRDefault="00615844" w:rsidP="008177A7">
            <w:pPr>
              <w:pStyle w:val="ZaglavljeljevopomII"/>
              <w:ind w:left="-78"/>
            </w:pPr>
            <w:r w:rsidRPr="000975FC">
              <w:t>35</w:t>
            </w:r>
            <w:r w:rsidR="008177A7">
              <w:t>0</w:t>
            </w:r>
            <w:r w:rsidRPr="000975FC">
              <w:t>-0</w:t>
            </w:r>
            <w:r w:rsidR="008177A7">
              <w:t>3</w:t>
            </w:r>
            <w:r w:rsidRPr="000975FC">
              <w:t>/</w:t>
            </w:r>
            <w:r w:rsidR="00CF38C8" w:rsidRPr="000975FC">
              <w:t>2</w:t>
            </w:r>
            <w:r w:rsidR="00A82994" w:rsidRPr="000975FC">
              <w:t>4</w:t>
            </w:r>
            <w:r w:rsidRPr="000975FC">
              <w:t>-</w:t>
            </w:r>
            <w:r w:rsidR="008177A7">
              <w:t>37</w:t>
            </w:r>
            <w:r w:rsidRPr="000975FC">
              <w:t>/</w:t>
            </w:r>
            <w:r w:rsidR="00A82994" w:rsidRPr="000975FC">
              <w:t>1</w:t>
            </w:r>
          </w:p>
        </w:tc>
      </w:tr>
      <w:tr w:rsidR="00615844" w:rsidRPr="00586763" w:rsidTr="007D20A3">
        <w:tc>
          <w:tcPr>
            <w:tcW w:w="1505" w:type="dxa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jc w:val="right"/>
            </w:pPr>
            <w:r>
              <w:t>Ur.broj:</w:t>
            </w:r>
          </w:p>
        </w:tc>
        <w:tc>
          <w:tcPr>
            <w:tcW w:w="3402" w:type="dxa"/>
            <w:vAlign w:val="center"/>
          </w:tcPr>
          <w:p w:rsidR="00615844" w:rsidRPr="00A82994" w:rsidRDefault="00615844" w:rsidP="008177A7">
            <w:pPr>
              <w:pStyle w:val="ZaglavljeljevopomII"/>
              <w:ind w:left="-78"/>
            </w:pPr>
            <w:r w:rsidRPr="00A82994">
              <w:t>21</w:t>
            </w:r>
            <w:r w:rsidR="00A82994" w:rsidRPr="00A82994">
              <w:t>81-</w:t>
            </w:r>
            <w:r w:rsidRPr="00A82994">
              <w:t>0</w:t>
            </w:r>
            <w:r w:rsidR="00A82994" w:rsidRPr="00A82994">
              <w:t>8</w:t>
            </w:r>
            <w:r w:rsidRPr="00A82994">
              <w:t>-0</w:t>
            </w:r>
            <w:r w:rsidR="00FC3762">
              <w:t>3</w:t>
            </w:r>
            <w:r w:rsidRPr="00A82994">
              <w:t>-</w:t>
            </w:r>
            <w:r w:rsidR="00CF38C8" w:rsidRPr="00A82994">
              <w:t>2</w:t>
            </w:r>
            <w:r w:rsidR="00A82994" w:rsidRPr="00A82994">
              <w:t>4</w:t>
            </w:r>
            <w:r w:rsidRPr="00A82994">
              <w:t>-</w:t>
            </w:r>
            <w:r w:rsidR="008177A7">
              <w:t>5</w:t>
            </w:r>
          </w:p>
        </w:tc>
      </w:tr>
      <w:tr w:rsidR="00615844" w:rsidRPr="00586763" w:rsidTr="007D20A3">
        <w:tc>
          <w:tcPr>
            <w:tcW w:w="1505" w:type="dxa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jc w:val="right"/>
            </w:pPr>
            <w:r>
              <w:t>Sinj,</w:t>
            </w:r>
          </w:p>
        </w:tc>
        <w:tc>
          <w:tcPr>
            <w:tcW w:w="3402" w:type="dxa"/>
            <w:vAlign w:val="center"/>
          </w:tcPr>
          <w:p w:rsidR="00615844" w:rsidRPr="00A82994" w:rsidRDefault="00A82994" w:rsidP="00936ECF">
            <w:pPr>
              <w:pStyle w:val="ZaglavljeljevopomII"/>
              <w:ind w:left="-78"/>
            </w:pPr>
            <w:r w:rsidRPr="00A82994">
              <w:t>2</w:t>
            </w:r>
            <w:r w:rsidR="00CF38C8" w:rsidRPr="00A82994">
              <w:t>1</w:t>
            </w:r>
            <w:r w:rsidR="00615844" w:rsidRPr="00A82994">
              <w:t xml:space="preserve">. </w:t>
            </w:r>
            <w:r w:rsidR="00CF38C8" w:rsidRPr="00A82994">
              <w:t>studenog</w:t>
            </w:r>
            <w:r w:rsidR="00615844" w:rsidRPr="00A82994">
              <w:t xml:space="preserve"> 20</w:t>
            </w:r>
            <w:r w:rsidR="00CF38C8" w:rsidRPr="00A82994">
              <w:t>2</w:t>
            </w:r>
            <w:r w:rsidR="00936ECF" w:rsidRPr="00A82994">
              <w:t>4</w:t>
            </w:r>
            <w:r w:rsidR="00615844" w:rsidRPr="00A82994">
              <w:t>. godine</w:t>
            </w:r>
          </w:p>
        </w:tc>
      </w:tr>
    </w:tbl>
    <w:p w:rsidR="00615844" w:rsidRDefault="00615844" w:rsidP="00615844">
      <w:pPr>
        <w:rPr>
          <w:noProof/>
          <w:lang w:val="hr-HR"/>
        </w:rPr>
      </w:pPr>
    </w:p>
    <w:p w:rsidR="008D5184" w:rsidRDefault="008D5184" w:rsidP="0011364D">
      <w:pPr>
        <w:pStyle w:val="Body"/>
        <w:ind w:firstLine="0"/>
        <w:rPr>
          <w:lang w:val="hr-HR"/>
        </w:rPr>
      </w:pPr>
      <w:r w:rsidRPr="00C84723">
        <w:rPr>
          <w:lang w:val="hr-HR"/>
        </w:rPr>
        <w:t xml:space="preserve">Temeljem članka </w:t>
      </w:r>
      <w:r w:rsidR="00CF38C8">
        <w:rPr>
          <w:lang w:val="hr-HR"/>
        </w:rPr>
        <w:t>64</w:t>
      </w:r>
      <w:r w:rsidRPr="00C84723">
        <w:rPr>
          <w:lang w:val="hr-HR"/>
        </w:rPr>
        <w:t xml:space="preserve">. </w:t>
      </w:r>
      <w:r w:rsidR="009733C4" w:rsidRPr="00C84723">
        <w:rPr>
          <w:lang w:val="hr-HR"/>
        </w:rPr>
        <w:t>stavk</w:t>
      </w:r>
      <w:r w:rsidR="00054AB3">
        <w:rPr>
          <w:lang w:val="hr-HR"/>
        </w:rPr>
        <w:t>a</w:t>
      </w:r>
      <w:r w:rsidR="009733C4" w:rsidRPr="00C84723">
        <w:rPr>
          <w:lang w:val="hr-HR"/>
        </w:rPr>
        <w:t xml:space="preserve"> </w:t>
      </w:r>
      <w:r w:rsidR="00CF38C8">
        <w:rPr>
          <w:lang w:val="hr-HR"/>
        </w:rPr>
        <w:t>1</w:t>
      </w:r>
      <w:r w:rsidR="009733C4" w:rsidRPr="00C84723">
        <w:rPr>
          <w:lang w:val="hr-HR"/>
        </w:rPr>
        <w:t xml:space="preserve">. </w:t>
      </w:r>
      <w:r w:rsidR="002627C7" w:rsidRPr="00C84723">
        <w:rPr>
          <w:lang w:val="hr-HR"/>
        </w:rPr>
        <w:t xml:space="preserve">Zakona o </w:t>
      </w:r>
      <w:r w:rsidR="00CF38C8">
        <w:rPr>
          <w:lang w:val="hr-HR"/>
        </w:rPr>
        <w:t xml:space="preserve">zaštiti okoliša </w:t>
      </w:r>
      <w:r w:rsidRPr="00C84723">
        <w:rPr>
          <w:lang w:val="hr-HR"/>
        </w:rPr>
        <w:t>(</w:t>
      </w:r>
      <w:r w:rsidR="00CF38C8">
        <w:rPr>
          <w:lang w:val="hr-HR"/>
        </w:rPr>
        <w:t>„</w:t>
      </w:r>
      <w:r w:rsidRPr="00C84723">
        <w:rPr>
          <w:lang w:val="hr-HR"/>
        </w:rPr>
        <w:t>NN</w:t>
      </w:r>
      <w:r w:rsidR="00CF38C8">
        <w:rPr>
          <w:lang w:val="hr-HR"/>
        </w:rPr>
        <w:t>“</w:t>
      </w:r>
      <w:r w:rsidRPr="00C84723">
        <w:rPr>
          <w:lang w:val="hr-HR"/>
        </w:rPr>
        <w:t xml:space="preserve"> br. </w:t>
      </w:r>
      <w:r w:rsidR="00CF38C8">
        <w:rPr>
          <w:lang w:val="hr-HR"/>
        </w:rPr>
        <w:t xml:space="preserve">80/13, </w:t>
      </w:r>
      <w:r w:rsidR="000B2DDB">
        <w:rPr>
          <w:lang w:val="hr-HR"/>
        </w:rPr>
        <w:t>153/13</w:t>
      </w:r>
      <w:r w:rsidR="00CF38C8">
        <w:rPr>
          <w:lang w:val="hr-HR"/>
        </w:rPr>
        <w:t>, 7</w:t>
      </w:r>
      <w:r w:rsidR="00FB6D9D">
        <w:rPr>
          <w:lang w:val="hr-HR"/>
        </w:rPr>
        <w:t>8</w:t>
      </w:r>
      <w:r w:rsidR="0014394D">
        <w:rPr>
          <w:lang w:val="hr-HR"/>
        </w:rPr>
        <w:t>/1</w:t>
      </w:r>
      <w:r w:rsidR="00CF38C8">
        <w:rPr>
          <w:lang w:val="hr-HR"/>
        </w:rPr>
        <w:t>5,</w:t>
      </w:r>
      <w:r w:rsidR="0014394D">
        <w:rPr>
          <w:lang w:val="hr-HR"/>
        </w:rPr>
        <w:t>1</w:t>
      </w:r>
      <w:r w:rsidR="00CF38C8">
        <w:rPr>
          <w:lang w:val="hr-HR"/>
        </w:rPr>
        <w:t>2</w:t>
      </w:r>
      <w:r w:rsidR="0014394D">
        <w:rPr>
          <w:lang w:val="hr-HR"/>
        </w:rPr>
        <w:t>/18</w:t>
      </w:r>
      <w:r w:rsidR="00CF38C8">
        <w:rPr>
          <w:lang w:val="hr-HR"/>
        </w:rPr>
        <w:t>, 118/18</w:t>
      </w:r>
      <w:r w:rsidRPr="00C84723">
        <w:rPr>
          <w:lang w:val="hr-HR"/>
        </w:rPr>
        <w:t>)</w:t>
      </w:r>
      <w:r w:rsidR="00CF38C8">
        <w:rPr>
          <w:lang w:val="hr-HR"/>
        </w:rPr>
        <w:t>,</w:t>
      </w:r>
      <w:r w:rsidR="003B2B9E" w:rsidRPr="00C84723">
        <w:rPr>
          <w:lang w:val="hr-HR"/>
        </w:rPr>
        <w:t xml:space="preserve"> </w:t>
      </w:r>
      <w:r w:rsidR="000B2DDB">
        <w:rPr>
          <w:lang w:val="hr-HR"/>
        </w:rPr>
        <w:t xml:space="preserve">članka </w:t>
      </w:r>
      <w:r w:rsidR="00CF38C8">
        <w:rPr>
          <w:lang w:val="hr-HR"/>
        </w:rPr>
        <w:t>29</w:t>
      </w:r>
      <w:r w:rsidR="000B2DDB">
        <w:rPr>
          <w:lang w:val="hr-HR"/>
        </w:rPr>
        <w:t xml:space="preserve">. </w:t>
      </w:r>
      <w:r w:rsidR="00CF38C8">
        <w:rPr>
          <w:lang w:val="hr-HR"/>
        </w:rPr>
        <w:t>stavka 2.</w:t>
      </w:r>
      <w:r w:rsidR="00054AB3">
        <w:rPr>
          <w:lang w:val="hr-HR"/>
        </w:rPr>
        <w:t xml:space="preserve"> </w:t>
      </w:r>
      <w:r w:rsidR="00CF38C8">
        <w:rPr>
          <w:lang w:val="hr-HR"/>
        </w:rPr>
        <w:t>Uredbe o strateškoj procjeni strategije, plana i programa na okoliš („NN“</w:t>
      </w:r>
      <w:r w:rsidR="00054AB3">
        <w:rPr>
          <w:lang w:val="hr-HR"/>
        </w:rPr>
        <w:t xml:space="preserve"> br.</w:t>
      </w:r>
      <w:r w:rsidR="00CF38C8">
        <w:rPr>
          <w:lang w:val="hr-HR"/>
        </w:rPr>
        <w:t xml:space="preserve"> 3/17), </w:t>
      </w:r>
      <w:r w:rsidR="000B2DDB">
        <w:rPr>
          <w:lang w:val="hr-HR"/>
        </w:rPr>
        <w:t>te članka 5</w:t>
      </w:r>
      <w:r w:rsidR="00CF38C8">
        <w:rPr>
          <w:lang w:val="hr-HR"/>
        </w:rPr>
        <w:t>2</w:t>
      </w:r>
      <w:r w:rsidR="000B2DDB">
        <w:rPr>
          <w:lang w:val="hr-HR"/>
        </w:rPr>
        <w:t>. Statuta Grada Sinja (</w:t>
      </w:r>
      <w:r w:rsidR="00CF38C8">
        <w:rPr>
          <w:lang w:val="hr-HR"/>
        </w:rPr>
        <w:t>„</w:t>
      </w:r>
      <w:r w:rsidR="000B2DDB">
        <w:rPr>
          <w:lang w:val="hr-HR"/>
        </w:rPr>
        <w:t>Službeni glasnik Grada Sinja</w:t>
      </w:r>
      <w:r w:rsidR="00CF38C8">
        <w:rPr>
          <w:lang w:val="hr-HR"/>
        </w:rPr>
        <w:t>“</w:t>
      </w:r>
      <w:r w:rsidR="000B2DDB">
        <w:rPr>
          <w:lang w:val="hr-HR"/>
        </w:rPr>
        <w:t xml:space="preserve"> br. 2/</w:t>
      </w:r>
      <w:r w:rsidR="00CF38C8">
        <w:rPr>
          <w:lang w:val="hr-HR"/>
        </w:rPr>
        <w:t>2</w:t>
      </w:r>
      <w:r w:rsidR="000B2DDB">
        <w:rPr>
          <w:lang w:val="hr-HR"/>
        </w:rPr>
        <w:t xml:space="preserve">1), </w:t>
      </w:r>
      <w:r w:rsidR="00D40749">
        <w:rPr>
          <w:lang w:val="hr-HR"/>
        </w:rPr>
        <w:t>G</w:t>
      </w:r>
      <w:r w:rsidR="000B2DDB">
        <w:rPr>
          <w:lang w:val="hr-HR"/>
        </w:rPr>
        <w:t>radonačelni</w:t>
      </w:r>
      <w:r w:rsidR="00CF38C8">
        <w:rPr>
          <w:lang w:val="hr-HR"/>
        </w:rPr>
        <w:t>k</w:t>
      </w:r>
      <w:r w:rsidR="00D40749">
        <w:rPr>
          <w:lang w:val="hr-HR"/>
        </w:rPr>
        <w:t xml:space="preserve"> Grada Sinja</w:t>
      </w:r>
      <w:r w:rsidR="000B2DDB">
        <w:rPr>
          <w:lang w:val="hr-HR"/>
        </w:rPr>
        <w:t xml:space="preserve">, </w:t>
      </w:r>
      <w:r w:rsidR="002B0273" w:rsidRPr="00EE5CC8">
        <w:rPr>
          <w:lang w:val="hr-HR"/>
        </w:rPr>
        <w:t>donosi</w:t>
      </w:r>
      <w:r w:rsidR="00CF38C8">
        <w:rPr>
          <w:lang w:val="hr-HR"/>
        </w:rPr>
        <w:t>:</w:t>
      </w:r>
    </w:p>
    <w:p w:rsidR="008D5184" w:rsidRPr="00C84723" w:rsidRDefault="00CF38C8" w:rsidP="00A75256">
      <w:pPr>
        <w:pStyle w:val="Centar"/>
        <w:spacing w:before="240"/>
        <w:rPr>
          <w:lang w:val="hr-HR"/>
        </w:rPr>
      </w:pPr>
      <w:r>
        <w:rPr>
          <w:lang w:val="hr-HR"/>
        </w:rPr>
        <w:t>ODLU</w:t>
      </w:r>
      <w:r w:rsidR="008D5184" w:rsidRPr="00C84723">
        <w:rPr>
          <w:lang w:val="hr-HR"/>
        </w:rPr>
        <w:t>KU</w:t>
      </w:r>
    </w:p>
    <w:p w:rsidR="008D5184" w:rsidRPr="00C84723" w:rsidRDefault="008D5184" w:rsidP="00CF38C8">
      <w:pPr>
        <w:pStyle w:val="NoSpacing"/>
        <w:ind w:left="1418" w:right="1303"/>
        <w:jc w:val="center"/>
        <w:rPr>
          <w:lang w:val="hr-HR"/>
        </w:rPr>
      </w:pPr>
      <w:r w:rsidRPr="00C84723">
        <w:rPr>
          <w:lang w:val="hr-HR"/>
        </w:rPr>
        <w:t xml:space="preserve">o </w:t>
      </w:r>
      <w:r w:rsidR="00CF38C8">
        <w:rPr>
          <w:lang w:val="hr-HR"/>
        </w:rPr>
        <w:t xml:space="preserve">započinjanju postupka ocjene o potrebi strateške procjene utjecaja na okoliš </w:t>
      </w:r>
      <w:r w:rsidR="003B3917" w:rsidRPr="00C84723">
        <w:rPr>
          <w:lang w:val="hr-HR"/>
        </w:rPr>
        <w:t>Izmjen</w:t>
      </w:r>
      <w:r w:rsidR="00054AB3">
        <w:rPr>
          <w:lang w:val="hr-HR"/>
        </w:rPr>
        <w:t>a</w:t>
      </w:r>
      <w:r w:rsidR="003B3917" w:rsidRPr="00C84723">
        <w:rPr>
          <w:lang w:val="hr-HR"/>
        </w:rPr>
        <w:t xml:space="preserve"> i dopun</w:t>
      </w:r>
      <w:r w:rsidR="00054AB3">
        <w:rPr>
          <w:lang w:val="hr-HR"/>
        </w:rPr>
        <w:t>a</w:t>
      </w:r>
      <w:r w:rsidR="003B3917" w:rsidRPr="00C84723">
        <w:rPr>
          <w:lang w:val="hr-HR"/>
        </w:rPr>
        <w:t xml:space="preserve"> </w:t>
      </w:r>
      <w:r w:rsidR="005B1508">
        <w:rPr>
          <w:lang w:val="hr-HR"/>
        </w:rPr>
        <w:t>Prostornog</w:t>
      </w:r>
      <w:r w:rsidR="003B3917" w:rsidRPr="00C84723">
        <w:rPr>
          <w:lang w:val="hr-HR"/>
        </w:rPr>
        <w:t xml:space="preserve"> plana</w:t>
      </w:r>
      <w:r w:rsidR="0062608B" w:rsidRPr="00C84723">
        <w:rPr>
          <w:lang w:val="hr-HR"/>
        </w:rPr>
        <w:t xml:space="preserve"> </w:t>
      </w:r>
      <w:r w:rsidR="002627C7" w:rsidRPr="00C84723">
        <w:rPr>
          <w:lang w:val="hr-HR"/>
        </w:rPr>
        <w:t>uređenja</w:t>
      </w:r>
      <w:r w:rsidR="00F767E6">
        <w:rPr>
          <w:lang w:val="hr-HR"/>
        </w:rPr>
        <w:t xml:space="preserve"> </w:t>
      </w:r>
      <w:r w:rsidR="005B1508">
        <w:rPr>
          <w:lang w:val="hr-HR"/>
        </w:rPr>
        <w:t xml:space="preserve">Grada </w:t>
      </w:r>
      <w:r w:rsidR="00D40749">
        <w:rPr>
          <w:lang w:val="hr-HR"/>
        </w:rPr>
        <w:t>Sinj</w:t>
      </w:r>
      <w:r w:rsidR="005B1508">
        <w:rPr>
          <w:lang w:val="hr-HR"/>
        </w:rPr>
        <w:t>a</w:t>
      </w:r>
    </w:p>
    <w:p w:rsidR="008D5184" w:rsidRPr="00C84723" w:rsidRDefault="00CF38C8">
      <w:pPr>
        <w:pStyle w:val="Clanak"/>
        <w:rPr>
          <w:lang w:val="hr-HR"/>
        </w:rPr>
      </w:pPr>
      <w:r>
        <w:rPr>
          <w:lang w:val="hr-HR"/>
        </w:rPr>
        <w:t>Članak 1</w:t>
      </w:r>
      <w:r w:rsidR="008D5184" w:rsidRPr="00C84723">
        <w:rPr>
          <w:lang w:val="hr-HR"/>
        </w:rPr>
        <w:t>.</w:t>
      </w:r>
    </w:p>
    <w:p w:rsidR="008D5184" w:rsidRDefault="00B4135C" w:rsidP="0011364D">
      <w:pPr>
        <w:pStyle w:val="Body"/>
        <w:ind w:firstLine="0"/>
        <w:rPr>
          <w:lang w:val="hr-HR"/>
        </w:rPr>
      </w:pPr>
      <w:r>
        <w:rPr>
          <w:lang w:val="hr-HR"/>
        </w:rPr>
        <w:t xml:space="preserve">Ovom Odlukom o započinjanju postupka ocjene o potrebi strateške procjene utjecaja na okoliš </w:t>
      </w:r>
      <w:r w:rsidR="00F62DCA" w:rsidRPr="00C84723">
        <w:rPr>
          <w:lang w:val="hr-HR"/>
        </w:rPr>
        <w:t>Izmjen</w:t>
      </w:r>
      <w:r w:rsidR="00054AB3">
        <w:rPr>
          <w:lang w:val="hr-HR"/>
        </w:rPr>
        <w:t>a</w:t>
      </w:r>
      <w:r w:rsidR="00F62DCA" w:rsidRPr="00C84723">
        <w:rPr>
          <w:lang w:val="hr-HR"/>
        </w:rPr>
        <w:t xml:space="preserve"> i dopun</w:t>
      </w:r>
      <w:r w:rsidR="00054AB3">
        <w:rPr>
          <w:lang w:val="hr-HR"/>
        </w:rPr>
        <w:t>a</w:t>
      </w:r>
      <w:r w:rsidR="00F62DCA" w:rsidRPr="00C84723">
        <w:rPr>
          <w:lang w:val="hr-HR"/>
        </w:rPr>
        <w:t xml:space="preserve"> </w:t>
      </w:r>
      <w:r w:rsidR="00054AB3" w:rsidRPr="00054AB3">
        <w:rPr>
          <w:lang w:val="hr-HR"/>
        </w:rPr>
        <w:t xml:space="preserve">Prostornog plana uređenja Grada Sinja </w:t>
      </w:r>
      <w:r w:rsidR="0012048C">
        <w:rPr>
          <w:lang w:val="hr-HR"/>
        </w:rPr>
        <w:t>(u daljnjem tekstu:</w:t>
      </w:r>
      <w:r w:rsidR="000320EF">
        <w:rPr>
          <w:lang w:val="hr-HR"/>
        </w:rPr>
        <w:t xml:space="preserve"> </w:t>
      </w:r>
      <w:r>
        <w:rPr>
          <w:b/>
          <w:lang w:val="hr-HR"/>
        </w:rPr>
        <w:t>Odluka</w:t>
      </w:r>
      <w:r w:rsidR="0012048C">
        <w:rPr>
          <w:lang w:val="hr-HR"/>
        </w:rPr>
        <w:t>)</w:t>
      </w:r>
      <w:r>
        <w:rPr>
          <w:lang w:val="hr-HR"/>
        </w:rPr>
        <w:t xml:space="preserve">, </w:t>
      </w:r>
      <w:r w:rsidR="00054AB3">
        <w:rPr>
          <w:lang w:val="hr-HR"/>
        </w:rPr>
        <w:t>na temelju Mišljenja</w:t>
      </w:r>
      <w:r>
        <w:rPr>
          <w:lang w:val="hr-HR"/>
        </w:rPr>
        <w:t xml:space="preserve"> </w:t>
      </w:r>
      <w:r>
        <w:rPr>
          <w:szCs w:val="22"/>
          <w:lang w:val="hr-HR"/>
        </w:rPr>
        <w:t>Upravnog odjela za zaš</w:t>
      </w:r>
      <w:r w:rsidR="00054AB3">
        <w:rPr>
          <w:szCs w:val="22"/>
          <w:lang w:val="hr-HR"/>
        </w:rPr>
        <w:t>titu okoliša, komunalne poslove i</w:t>
      </w:r>
      <w:r>
        <w:rPr>
          <w:szCs w:val="22"/>
          <w:lang w:val="hr-HR"/>
        </w:rPr>
        <w:t xml:space="preserve"> infrastrukturu Splitsko-dalmatinske županije (KLASA:</w:t>
      </w:r>
      <w:r w:rsidR="00054AB3">
        <w:rPr>
          <w:szCs w:val="22"/>
          <w:lang w:val="hr-HR"/>
        </w:rPr>
        <w:t xml:space="preserve"> </w:t>
      </w:r>
      <w:r>
        <w:rPr>
          <w:szCs w:val="22"/>
          <w:lang w:val="hr-HR"/>
        </w:rPr>
        <w:t>351-02/2</w:t>
      </w:r>
      <w:r w:rsidR="00054AB3">
        <w:rPr>
          <w:szCs w:val="22"/>
          <w:lang w:val="hr-HR"/>
        </w:rPr>
        <w:t>4</w:t>
      </w:r>
      <w:r>
        <w:rPr>
          <w:szCs w:val="22"/>
          <w:lang w:val="hr-HR"/>
        </w:rPr>
        <w:t>-04/</w:t>
      </w:r>
      <w:r w:rsidR="00054AB3">
        <w:rPr>
          <w:szCs w:val="22"/>
          <w:lang w:val="hr-HR"/>
        </w:rPr>
        <w:t>91</w:t>
      </w:r>
      <w:r>
        <w:rPr>
          <w:szCs w:val="22"/>
          <w:lang w:val="hr-HR"/>
        </w:rPr>
        <w:t>, URBR</w:t>
      </w:r>
      <w:r w:rsidR="00054AB3">
        <w:rPr>
          <w:szCs w:val="22"/>
          <w:lang w:val="hr-HR"/>
        </w:rPr>
        <w:t>OJ</w:t>
      </w:r>
      <w:r>
        <w:rPr>
          <w:szCs w:val="22"/>
          <w:lang w:val="hr-HR"/>
        </w:rPr>
        <w:t>: 2181/1-10/07-2</w:t>
      </w:r>
      <w:r w:rsidR="00054AB3">
        <w:rPr>
          <w:szCs w:val="22"/>
          <w:lang w:val="hr-HR"/>
        </w:rPr>
        <w:t>4</w:t>
      </w:r>
      <w:r>
        <w:rPr>
          <w:szCs w:val="22"/>
          <w:lang w:val="hr-HR"/>
        </w:rPr>
        <w:t xml:space="preserve">-2, od </w:t>
      </w:r>
      <w:r w:rsidR="00054AB3">
        <w:rPr>
          <w:szCs w:val="22"/>
          <w:lang w:val="hr-HR"/>
        </w:rPr>
        <w:t>19</w:t>
      </w:r>
      <w:r>
        <w:rPr>
          <w:szCs w:val="22"/>
          <w:lang w:val="hr-HR"/>
        </w:rPr>
        <w:t>.</w:t>
      </w:r>
      <w:r w:rsidR="00054AB3">
        <w:rPr>
          <w:szCs w:val="22"/>
          <w:lang w:val="hr-HR"/>
        </w:rPr>
        <w:t>9</w:t>
      </w:r>
      <w:r>
        <w:rPr>
          <w:szCs w:val="22"/>
          <w:lang w:val="hr-HR"/>
        </w:rPr>
        <w:t>.202</w:t>
      </w:r>
      <w:r w:rsidR="00054AB3">
        <w:rPr>
          <w:szCs w:val="22"/>
          <w:lang w:val="hr-HR"/>
        </w:rPr>
        <w:t>4</w:t>
      </w:r>
      <w:r>
        <w:rPr>
          <w:szCs w:val="22"/>
          <w:lang w:val="hr-HR"/>
        </w:rPr>
        <w:t>.</w:t>
      </w:r>
      <w:r w:rsidR="00054AB3">
        <w:rPr>
          <w:szCs w:val="22"/>
          <w:lang w:val="hr-HR"/>
        </w:rPr>
        <w:t xml:space="preserve"> godine</w:t>
      </w:r>
      <w:r>
        <w:rPr>
          <w:szCs w:val="22"/>
          <w:lang w:val="hr-HR"/>
        </w:rPr>
        <w:t xml:space="preserve">), pokreće se postupak Ocjene o potrebi strateške procjene utjecaja na okoliš (u daljnjem tekstu: </w:t>
      </w:r>
      <w:r>
        <w:rPr>
          <w:b/>
          <w:szCs w:val="22"/>
          <w:lang w:val="hr-HR"/>
        </w:rPr>
        <w:t>Ocjena</w:t>
      </w:r>
      <w:r>
        <w:rPr>
          <w:szCs w:val="22"/>
          <w:lang w:val="hr-HR"/>
        </w:rPr>
        <w:t xml:space="preserve">) za </w:t>
      </w:r>
      <w:r w:rsidRPr="00C84723">
        <w:rPr>
          <w:lang w:val="hr-HR"/>
        </w:rPr>
        <w:t>Izmjen</w:t>
      </w:r>
      <w:r w:rsidR="00054AB3">
        <w:rPr>
          <w:lang w:val="hr-HR"/>
        </w:rPr>
        <w:t>e</w:t>
      </w:r>
      <w:r w:rsidRPr="00C84723">
        <w:rPr>
          <w:lang w:val="hr-HR"/>
        </w:rPr>
        <w:t xml:space="preserve"> i dopun</w:t>
      </w:r>
      <w:r w:rsidR="00054AB3">
        <w:rPr>
          <w:lang w:val="hr-HR"/>
        </w:rPr>
        <w:t>e</w:t>
      </w:r>
      <w:r w:rsidRPr="00C84723">
        <w:rPr>
          <w:lang w:val="hr-HR"/>
        </w:rPr>
        <w:t xml:space="preserve"> </w:t>
      </w:r>
      <w:r w:rsidR="00054AB3" w:rsidRPr="00054AB3">
        <w:rPr>
          <w:lang w:val="hr-HR"/>
        </w:rPr>
        <w:t xml:space="preserve">Prostornog plana uređenja Grada Sinja </w:t>
      </w:r>
      <w:r>
        <w:rPr>
          <w:lang w:val="hr-HR"/>
        </w:rPr>
        <w:t xml:space="preserve">(u daljnjem tekstu: </w:t>
      </w:r>
      <w:r>
        <w:rPr>
          <w:b/>
          <w:lang w:val="hr-HR"/>
        </w:rPr>
        <w:t>Plan</w:t>
      </w:r>
      <w:r>
        <w:rPr>
          <w:lang w:val="hr-HR"/>
        </w:rPr>
        <w:t>)</w:t>
      </w:r>
      <w:r w:rsidR="008D5184" w:rsidRPr="00C84723">
        <w:rPr>
          <w:lang w:val="hr-HR"/>
        </w:rPr>
        <w:t>.</w:t>
      </w:r>
    </w:p>
    <w:p w:rsidR="000320EF" w:rsidRPr="000320EF" w:rsidRDefault="000320EF" w:rsidP="0011364D">
      <w:pPr>
        <w:pStyle w:val="Body1"/>
        <w:ind w:firstLine="0"/>
        <w:rPr>
          <w:lang w:val="hr-HR"/>
        </w:rPr>
      </w:pPr>
      <w:r>
        <w:rPr>
          <w:lang w:val="hr-HR"/>
        </w:rPr>
        <w:t>U okviru postupka Ocjene, sukladno članku 24.</w:t>
      </w:r>
      <w:r w:rsidRPr="000320EF">
        <w:rPr>
          <w:lang w:val="hr-HR"/>
        </w:rPr>
        <w:t xml:space="preserve"> </w:t>
      </w:r>
      <w:r w:rsidRPr="00C84723">
        <w:rPr>
          <w:lang w:val="hr-HR"/>
        </w:rPr>
        <w:t xml:space="preserve">Zakona o </w:t>
      </w:r>
      <w:r>
        <w:rPr>
          <w:lang w:val="hr-HR"/>
        </w:rPr>
        <w:t>zaštiti prirode („NN“ 80/13, 15/18, 14/19, 127/19</w:t>
      </w:r>
      <w:r w:rsidR="00CF5B7D">
        <w:rPr>
          <w:lang w:val="hr-HR"/>
        </w:rPr>
        <w:t>, 155/23</w:t>
      </w:r>
      <w:r>
        <w:rPr>
          <w:lang w:val="hr-HR"/>
        </w:rPr>
        <w:t>), obavlja se prethodna ocjena prihvatljivosti Plana za ekološku mrežu.</w:t>
      </w:r>
    </w:p>
    <w:p w:rsidR="008D5184" w:rsidRDefault="000320EF">
      <w:pPr>
        <w:pStyle w:val="Clanak"/>
        <w:rPr>
          <w:lang w:val="hr-HR"/>
        </w:rPr>
      </w:pPr>
      <w:r>
        <w:rPr>
          <w:lang w:val="hr-HR"/>
        </w:rPr>
        <w:t>Članak 2.</w:t>
      </w:r>
    </w:p>
    <w:p w:rsidR="000320EF" w:rsidRDefault="00054AB3" w:rsidP="0011364D">
      <w:pPr>
        <w:pStyle w:val="Body1"/>
        <w:ind w:firstLine="0"/>
        <w:rPr>
          <w:lang w:val="hr-HR"/>
        </w:rPr>
      </w:pPr>
      <w:r>
        <w:rPr>
          <w:lang w:val="hr-HR"/>
        </w:rPr>
        <w:t>T</w:t>
      </w:r>
      <w:r w:rsidR="000320EF">
        <w:rPr>
          <w:lang w:val="hr-HR"/>
        </w:rPr>
        <w:t>ijelo nadležno za provođenje postupka Ocjene</w:t>
      </w:r>
      <w:r>
        <w:rPr>
          <w:lang w:val="hr-HR"/>
        </w:rPr>
        <w:t xml:space="preserve"> iz članka 1. ove Odluke</w:t>
      </w:r>
      <w:r w:rsidR="000320EF">
        <w:rPr>
          <w:lang w:val="hr-HR"/>
        </w:rPr>
        <w:t xml:space="preserve"> je </w:t>
      </w:r>
      <w:r w:rsidR="000320EF" w:rsidRPr="0011364D">
        <w:rPr>
          <w:lang w:val="hr-HR"/>
        </w:rPr>
        <w:t xml:space="preserve">Upravni odjel za </w:t>
      </w:r>
      <w:r>
        <w:rPr>
          <w:lang w:val="hr-HR"/>
        </w:rPr>
        <w:t xml:space="preserve">imovinu i </w:t>
      </w:r>
      <w:r w:rsidR="000320EF" w:rsidRPr="0011364D">
        <w:rPr>
          <w:lang w:val="hr-HR"/>
        </w:rPr>
        <w:t xml:space="preserve">prostorno uređenje </w:t>
      </w:r>
      <w:r w:rsidR="000320EF">
        <w:rPr>
          <w:lang w:val="hr-HR"/>
        </w:rPr>
        <w:t>Grada Sinja</w:t>
      </w:r>
      <w:r w:rsidR="007B2B75">
        <w:rPr>
          <w:lang w:val="hr-HR"/>
        </w:rPr>
        <w:t xml:space="preserve">, koji taj postupak provodi u suradnji s Upravnim odjelom za zaštitu </w:t>
      </w:r>
      <w:r w:rsidR="007B2B75" w:rsidRPr="007B2B75">
        <w:rPr>
          <w:lang w:val="hr-HR"/>
        </w:rPr>
        <w:t>okoliša, komunalne poslove i infrastrukturu Splitsko-dalmatinske županije</w:t>
      </w:r>
      <w:r w:rsidR="000320EF">
        <w:rPr>
          <w:lang w:val="hr-HR"/>
        </w:rPr>
        <w:t>.</w:t>
      </w:r>
    </w:p>
    <w:p w:rsidR="007B2B75" w:rsidRDefault="007B2B75" w:rsidP="0011364D">
      <w:pPr>
        <w:pStyle w:val="Body1"/>
        <w:ind w:firstLine="0"/>
        <w:rPr>
          <w:lang w:val="hr-HR"/>
        </w:rPr>
      </w:pPr>
      <w:r>
        <w:rPr>
          <w:lang w:val="hr-HR"/>
        </w:rPr>
        <w:t xml:space="preserve">Temeljem članka 81. stavka 2. Zakona o prostornom uređenju („NN“ br.153/13, 65/17, 114/18, 39/19, 98/9, 67/23), Nositelj izrade Plana je </w:t>
      </w:r>
      <w:r w:rsidRPr="007B2B75">
        <w:rPr>
          <w:lang w:val="hr-HR"/>
        </w:rPr>
        <w:t>Upravni odjel za imovinu i prostorno uređenje Grada Sinja</w:t>
      </w:r>
      <w:r>
        <w:rPr>
          <w:lang w:val="hr-HR"/>
        </w:rPr>
        <w:t>.</w:t>
      </w:r>
    </w:p>
    <w:p w:rsidR="007B2B75" w:rsidRPr="00057A74" w:rsidRDefault="007B2B75" w:rsidP="00057A74">
      <w:pPr>
        <w:pStyle w:val="Body1"/>
        <w:ind w:firstLine="0"/>
        <w:rPr>
          <w:lang w:val="hr-HR"/>
        </w:rPr>
      </w:pPr>
      <w:r>
        <w:rPr>
          <w:lang w:val="hr-HR"/>
        </w:rPr>
        <w:t xml:space="preserve">Odluku o </w:t>
      </w:r>
      <w:r w:rsidR="00057A74">
        <w:rPr>
          <w:lang w:val="hr-HR"/>
        </w:rPr>
        <w:t xml:space="preserve">izradi </w:t>
      </w:r>
      <w:r w:rsidR="00936ECF">
        <w:rPr>
          <w:lang w:val="hr-HR"/>
        </w:rPr>
        <w:t>P</w:t>
      </w:r>
      <w:r w:rsidR="00057A74" w:rsidRPr="00057A74">
        <w:rPr>
          <w:lang w:val="hr-HR"/>
        </w:rPr>
        <w:t xml:space="preserve">lana </w:t>
      </w:r>
      <w:r w:rsidR="00057A74">
        <w:rPr>
          <w:lang w:val="hr-HR"/>
        </w:rPr>
        <w:t>još nije donijelo predstavničko tijelo Grada Sinja.</w:t>
      </w:r>
      <w:r w:rsidR="002E3300">
        <w:rPr>
          <w:lang w:val="hr-HR"/>
        </w:rPr>
        <w:t xml:space="preserve">, te se </w:t>
      </w:r>
      <w:r w:rsidR="002E3300" w:rsidRPr="002E3300">
        <w:rPr>
          <w:lang w:val="hr-HR"/>
        </w:rPr>
        <w:t>provođenje postupka Ocjene</w:t>
      </w:r>
      <w:r w:rsidR="002E3300">
        <w:rPr>
          <w:lang w:val="hr-HR"/>
        </w:rPr>
        <w:t xml:space="preserve"> provodi na temelju prijedloga Odluke o izradi </w:t>
      </w:r>
      <w:r w:rsidR="00936ECF">
        <w:rPr>
          <w:lang w:val="hr-HR"/>
        </w:rPr>
        <w:t xml:space="preserve">Plana </w:t>
      </w:r>
      <w:r w:rsidR="00786D2C">
        <w:rPr>
          <w:lang w:val="hr-HR"/>
        </w:rPr>
        <w:t xml:space="preserve">koja je dostupna </w:t>
      </w:r>
      <w:r w:rsidR="002E3300">
        <w:rPr>
          <w:lang w:val="hr-HR"/>
        </w:rPr>
        <w:t>u sustavu ePlanovi.</w:t>
      </w:r>
    </w:p>
    <w:p w:rsidR="00C23FCC" w:rsidRDefault="00C23FCC" w:rsidP="00C23FCC">
      <w:pPr>
        <w:pStyle w:val="Clanak"/>
        <w:rPr>
          <w:lang w:val="hr-HR"/>
        </w:rPr>
      </w:pPr>
      <w:r>
        <w:rPr>
          <w:lang w:val="hr-HR"/>
        </w:rPr>
        <w:t>Članak 3.</w:t>
      </w:r>
    </w:p>
    <w:p w:rsidR="00786D2C" w:rsidRDefault="00786D2C" w:rsidP="0011364D">
      <w:pPr>
        <w:pStyle w:val="Body1"/>
        <w:ind w:firstLine="0"/>
        <w:rPr>
          <w:lang w:val="hr-HR"/>
        </w:rPr>
      </w:pPr>
      <w:r>
        <w:rPr>
          <w:lang w:val="hr-HR"/>
        </w:rPr>
        <w:t>Prostorni plan uređenja Grada Sinja donesen je 2006.g., a Izmjene i dopune 2014., 2016., 2017., 2023. (</w:t>
      </w:r>
      <w:r w:rsidRPr="00786D2C">
        <w:rPr>
          <w:lang w:val="hr-HR"/>
        </w:rPr>
        <w:t>„Službeni glasnik Grada Sinja“ 2/0</w:t>
      </w:r>
      <w:r>
        <w:rPr>
          <w:lang w:val="hr-HR"/>
        </w:rPr>
        <w:t>6</w:t>
      </w:r>
      <w:r w:rsidRPr="00786D2C">
        <w:rPr>
          <w:lang w:val="hr-HR"/>
        </w:rPr>
        <w:t xml:space="preserve">, </w:t>
      </w:r>
      <w:r>
        <w:rPr>
          <w:lang w:val="hr-HR"/>
        </w:rPr>
        <w:t>8/14</w:t>
      </w:r>
      <w:r w:rsidRPr="00786D2C">
        <w:rPr>
          <w:lang w:val="hr-HR"/>
        </w:rPr>
        <w:t xml:space="preserve">, </w:t>
      </w:r>
      <w:r>
        <w:rPr>
          <w:lang w:val="hr-HR"/>
        </w:rPr>
        <w:t>1</w:t>
      </w:r>
      <w:r w:rsidRPr="00786D2C">
        <w:rPr>
          <w:lang w:val="hr-HR"/>
        </w:rPr>
        <w:t>/1</w:t>
      </w:r>
      <w:r>
        <w:rPr>
          <w:lang w:val="hr-HR"/>
        </w:rPr>
        <w:t>6</w:t>
      </w:r>
      <w:r w:rsidRPr="00786D2C">
        <w:rPr>
          <w:lang w:val="hr-HR"/>
        </w:rPr>
        <w:t xml:space="preserve">, </w:t>
      </w:r>
      <w:r>
        <w:rPr>
          <w:lang w:val="hr-HR"/>
        </w:rPr>
        <w:t>8</w:t>
      </w:r>
      <w:r w:rsidRPr="00786D2C">
        <w:rPr>
          <w:lang w:val="hr-HR"/>
        </w:rPr>
        <w:t>/1</w:t>
      </w:r>
      <w:r>
        <w:rPr>
          <w:lang w:val="hr-HR"/>
        </w:rPr>
        <w:t>7</w:t>
      </w:r>
      <w:r w:rsidRPr="00786D2C">
        <w:rPr>
          <w:lang w:val="hr-HR"/>
        </w:rPr>
        <w:t xml:space="preserve">, </w:t>
      </w:r>
      <w:r>
        <w:rPr>
          <w:lang w:val="hr-HR"/>
        </w:rPr>
        <w:t>8</w:t>
      </w:r>
      <w:r w:rsidRPr="00786D2C">
        <w:rPr>
          <w:lang w:val="hr-HR"/>
        </w:rPr>
        <w:t>/</w:t>
      </w:r>
      <w:r>
        <w:rPr>
          <w:lang w:val="hr-HR"/>
        </w:rPr>
        <w:t>2</w:t>
      </w:r>
      <w:r w:rsidRPr="00786D2C">
        <w:rPr>
          <w:lang w:val="hr-HR"/>
        </w:rPr>
        <w:t xml:space="preserve">3, </w:t>
      </w:r>
      <w:r>
        <w:rPr>
          <w:lang w:val="hr-HR"/>
        </w:rPr>
        <w:t>pročišćeni tekst 10/23).</w:t>
      </w:r>
    </w:p>
    <w:p w:rsidR="0096426F" w:rsidRDefault="00C23FCC" w:rsidP="0011364D">
      <w:pPr>
        <w:pStyle w:val="Body1"/>
        <w:ind w:firstLine="0"/>
        <w:rPr>
          <w:lang w:val="hr-HR"/>
        </w:rPr>
      </w:pPr>
      <w:r>
        <w:rPr>
          <w:lang w:val="hr-HR"/>
        </w:rPr>
        <w:t>Razlozi za izradu i</w:t>
      </w:r>
      <w:r w:rsidR="00786D2C">
        <w:rPr>
          <w:lang w:val="hr-HR"/>
        </w:rPr>
        <w:t>zmjena i dopuna</w:t>
      </w:r>
      <w:r>
        <w:rPr>
          <w:lang w:val="hr-HR"/>
        </w:rPr>
        <w:t xml:space="preserve"> Plana</w:t>
      </w:r>
      <w:r w:rsidR="0096426F" w:rsidRPr="0096426F">
        <w:rPr>
          <w:lang w:val="hr-HR"/>
        </w:rPr>
        <w:t xml:space="preserve"> </w:t>
      </w:r>
      <w:r w:rsidR="0096426F">
        <w:rPr>
          <w:lang w:val="hr-HR"/>
        </w:rPr>
        <w:t>su:</w:t>
      </w:r>
    </w:p>
    <w:p w:rsidR="00031749" w:rsidRPr="00031749" w:rsidRDefault="00031749" w:rsidP="00031749">
      <w:pPr>
        <w:pStyle w:val="Body1"/>
        <w:numPr>
          <w:ilvl w:val="0"/>
          <w:numId w:val="2"/>
        </w:numPr>
        <w:rPr>
          <w:lang w:val="hr-HR"/>
        </w:rPr>
      </w:pPr>
      <w:r w:rsidRPr="00031749">
        <w:rPr>
          <w:lang w:val="hr-HR"/>
        </w:rPr>
        <w:t>Usklađenost sa zakonskim i podzakonskim okvirom</w:t>
      </w:r>
    </w:p>
    <w:p w:rsidR="00031749" w:rsidRPr="00031749" w:rsidRDefault="00031749" w:rsidP="00031749">
      <w:pPr>
        <w:pStyle w:val="Body1"/>
        <w:numPr>
          <w:ilvl w:val="1"/>
          <w:numId w:val="2"/>
        </w:numPr>
        <w:rPr>
          <w:lang w:val="hr-HR"/>
        </w:rPr>
      </w:pPr>
      <w:r w:rsidRPr="00031749">
        <w:rPr>
          <w:lang w:val="hr-HR"/>
        </w:rPr>
        <w:t>Zakonska obveza izrade izmjene i dopune Plana i usklađenje sa Zakonom</w:t>
      </w:r>
    </w:p>
    <w:p w:rsidR="00031749" w:rsidRPr="00031749" w:rsidRDefault="00031749" w:rsidP="00031749">
      <w:pPr>
        <w:pStyle w:val="Body1"/>
        <w:rPr>
          <w:lang w:val="hr-HR"/>
        </w:rPr>
      </w:pPr>
      <w:r w:rsidRPr="00031749">
        <w:rPr>
          <w:lang w:val="hr-HR"/>
        </w:rPr>
        <w:t>Pravna osnova za izradu i donošenje Plana dana je u člancima 86. – 113. Zakona.</w:t>
      </w:r>
    </w:p>
    <w:p w:rsidR="00031749" w:rsidRPr="00031749" w:rsidRDefault="00031749" w:rsidP="00031749">
      <w:pPr>
        <w:pStyle w:val="Body1"/>
        <w:rPr>
          <w:lang w:val="hr-HR"/>
        </w:rPr>
      </w:pPr>
      <w:r w:rsidRPr="00031749">
        <w:rPr>
          <w:lang w:val="hr-HR"/>
        </w:rPr>
        <w:lastRenderedPageBreak/>
        <w:t>Plan se izrađuje u skladu s odredbama Zakona, Pravilnikom i ostalim važećim propisima iz područja prostornog uređenja kao i posebnim propisima.</w:t>
      </w:r>
    </w:p>
    <w:p w:rsidR="00031749" w:rsidRPr="00031749" w:rsidRDefault="00031749" w:rsidP="00031749">
      <w:pPr>
        <w:pStyle w:val="Body1"/>
        <w:numPr>
          <w:ilvl w:val="1"/>
          <w:numId w:val="2"/>
        </w:numPr>
        <w:rPr>
          <w:lang w:val="hr-HR"/>
        </w:rPr>
      </w:pPr>
      <w:r w:rsidRPr="00031749">
        <w:rPr>
          <w:lang w:val="hr-HR"/>
        </w:rPr>
        <w:t>Usklađenje s planom više razine</w:t>
      </w:r>
    </w:p>
    <w:p w:rsidR="00031749" w:rsidRPr="00031749" w:rsidRDefault="00031749" w:rsidP="00031749">
      <w:pPr>
        <w:pStyle w:val="Body1"/>
        <w:rPr>
          <w:lang w:val="hr-HR"/>
        </w:rPr>
      </w:pPr>
      <w:r w:rsidRPr="00031749">
        <w:rPr>
          <w:lang w:val="hr-HR"/>
        </w:rPr>
        <w:t>Izmjenama i dopunama Plana izvršit će se usklađenje s važećim Prostornim planom Splitsko-dalmatinske županije.</w:t>
      </w:r>
    </w:p>
    <w:p w:rsidR="00031749" w:rsidRPr="00031749" w:rsidRDefault="00031749" w:rsidP="00031749">
      <w:pPr>
        <w:pStyle w:val="Body1"/>
        <w:numPr>
          <w:ilvl w:val="1"/>
          <w:numId w:val="2"/>
        </w:numPr>
        <w:rPr>
          <w:lang w:val="hr-HR"/>
        </w:rPr>
      </w:pPr>
      <w:r w:rsidRPr="00031749">
        <w:rPr>
          <w:lang w:val="hr-HR"/>
        </w:rPr>
        <w:t>Usklađenje s planom šireg područja iste razine Nije primjenjivo.</w:t>
      </w:r>
    </w:p>
    <w:p w:rsidR="00031749" w:rsidRPr="00031749" w:rsidRDefault="00031749" w:rsidP="00031749">
      <w:pPr>
        <w:pStyle w:val="Body1"/>
        <w:numPr>
          <w:ilvl w:val="0"/>
          <w:numId w:val="2"/>
        </w:numPr>
        <w:rPr>
          <w:lang w:val="hr-HR"/>
        </w:rPr>
      </w:pPr>
      <w:r w:rsidRPr="00031749">
        <w:rPr>
          <w:lang w:val="hr-HR"/>
        </w:rPr>
        <w:t>Određivanje novih prostorno planskih rješenja</w:t>
      </w:r>
    </w:p>
    <w:p w:rsidR="00031749" w:rsidRPr="00031749" w:rsidRDefault="00031749" w:rsidP="00936ECF">
      <w:pPr>
        <w:pStyle w:val="Body1"/>
        <w:numPr>
          <w:ilvl w:val="2"/>
          <w:numId w:val="3"/>
        </w:numPr>
        <w:rPr>
          <w:lang w:val="hr-HR"/>
        </w:rPr>
      </w:pPr>
      <w:r w:rsidRPr="00031749">
        <w:rPr>
          <w:lang w:val="hr-HR"/>
        </w:rPr>
        <w:t>promjene odnosa izgrađenih i neizgrađenih dijelova građevinskih područja temeljem dostupnih podataka o izgrađenim građevinama u proteklom razdoblju (informacijski sustav prostornog uređenja (dalje: ISPU));</w:t>
      </w:r>
    </w:p>
    <w:p w:rsidR="00031749" w:rsidRPr="00031749" w:rsidRDefault="00031749" w:rsidP="00936ECF">
      <w:pPr>
        <w:pStyle w:val="Body1"/>
        <w:ind w:left="985" w:firstLine="0"/>
        <w:rPr>
          <w:lang w:val="hr-HR"/>
        </w:rPr>
      </w:pPr>
      <w:r w:rsidRPr="00031749">
        <w:rPr>
          <w:lang w:val="hr-HR"/>
        </w:rPr>
        <w:t>-</w:t>
      </w:r>
      <w:r w:rsidRPr="00031749">
        <w:rPr>
          <w:lang w:val="hr-HR"/>
        </w:rPr>
        <w:tab/>
        <w:t>preispitivanje mogućnosti i planiranje novih te proširenja, ukidanja i realokacije postojećih građevinskih područja naselja i građevinskih područja izvan naselja u skladu s inicijativama fizičkih i pravnih osoba gdje za to postoje zakonski i prostorni preduvjeti;</w:t>
      </w:r>
    </w:p>
    <w:p w:rsidR="00031749" w:rsidRPr="00031749" w:rsidRDefault="00031749" w:rsidP="00936ECF">
      <w:pPr>
        <w:pStyle w:val="Body1"/>
        <w:ind w:left="985" w:firstLine="0"/>
        <w:rPr>
          <w:lang w:val="hr-HR"/>
        </w:rPr>
      </w:pPr>
      <w:r w:rsidRPr="00031749">
        <w:rPr>
          <w:lang w:val="hr-HR"/>
        </w:rPr>
        <w:t>-</w:t>
      </w:r>
      <w:r w:rsidRPr="00031749">
        <w:rPr>
          <w:lang w:val="hr-HR"/>
        </w:rPr>
        <w:tab/>
        <w:t>analiza, preispitivanje mogućnosti i promjena namjene površina unutar svih građevinskih područja prema iskazanim interesima pravnih i fizičkih osoba, ukoliko su za to ispunjeni zakonski i prostorni uvjeti;</w:t>
      </w:r>
    </w:p>
    <w:p w:rsidR="00031749" w:rsidRPr="00031749" w:rsidRDefault="00031749" w:rsidP="00936ECF">
      <w:pPr>
        <w:pStyle w:val="Body1"/>
        <w:ind w:left="985" w:firstLine="0"/>
        <w:rPr>
          <w:lang w:val="hr-HR"/>
        </w:rPr>
      </w:pPr>
      <w:r w:rsidRPr="00031749">
        <w:rPr>
          <w:lang w:val="hr-HR"/>
        </w:rPr>
        <w:t>-</w:t>
      </w:r>
      <w:r w:rsidRPr="00031749">
        <w:rPr>
          <w:lang w:val="hr-HR"/>
        </w:rPr>
        <w:tab/>
        <w:t>revidiranje postojećih i planiranje novih površina i građevina prometne i komunalne infrastrukture sa stvarnim potrebama, postojećim stanjem te projektnim rješenjima izrađenim u razdoblju od zadnjih izmjena i dopuna;</w:t>
      </w:r>
    </w:p>
    <w:p w:rsidR="00031749" w:rsidRPr="00031749" w:rsidRDefault="00031749" w:rsidP="00936ECF">
      <w:pPr>
        <w:pStyle w:val="Body1"/>
        <w:ind w:left="985" w:firstLine="0"/>
        <w:rPr>
          <w:lang w:val="hr-HR"/>
        </w:rPr>
      </w:pPr>
      <w:r w:rsidRPr="00031749">
        <w:rPr>
          <w:lang w:val="hr-HR"/>
        </w:rPr>
        <w:t>-</w:t>
      </w:r>
      <w:r w:rsidRPr="00031749">
        <w:rPr>
          <w:lang w:val="hr-HR"/>
        </w:rPr>
        <w:tab/>
        <w:t>potreba dopune/korekcije provedbenih odredbi u sljedećem:</w:t>
      </w:r>
    </w:p>
    <w:p w:rsidR="00031749" w:rsidRPr="00031749" w:rsidRDefault="00031749" w:rsidP="00F5771B">
      <w:pPr>
        <w:pStyle w:val="Body1"/>
        <w:ind w:left="1418" w:firstLine="0"/>
        <w:rPr>
          <w:lang w:val="hr-HR"/>
        </w:rPr>
      </w:pPr>
      <w:r w:rsidRPr="00031749">
        <w:rPr>
          <w:lang w:val="hr-HR"/>
        </w:rPr>
        <w:t>•</w:t>
      </w:r>
      <w:r w:rsidRPr="00031749">
        <w:rPr>
          <w:lang w:val="hr-HR"/>
        </w:rPr>
        <w:tab/>
        <w:t>izmjena provedbenih odredbi koje su se u dosadašnjoj primjeni pokazale nedorečene, nepotpune, ograničavajuće i neprovedive, te</w:t>
      </w:r>
    </w:p>
    <w:p w:rsidR="0096426F" w:rsidRPr="0096426F" w:rsidRDefault="00031749" w:rsidP="00F5771B">
      <w:pPr>
        <w:pStyle w:val="Body1"/>
        <w:ind w:left="1418" w:firstLine="0"/>
        <w:rPr>
          <w:lang w:val="hr-HR"/>
        </w:rPr>
      </w:pPr>
      <w:r w:rsidRPr="00031749">
        <w:rPr>
          <w:lang w:val="hr-HR"/>
        </w:rPr>
        <w:t>•</w:t>
      </w:r>
      <w:r w:rsidRPr="00031749">
        <w:rPr>
          <w:lang w:val="hr-HR"/>
        </w:rPr>
        <w:tab/>
        <w:t>dopuna istih odredbama kojima će se utvrditi uvjeti gradnje i uređenja za zahvate u prostoru koji do sada nisu bili regulirani ili nisu bili regulirani u dovoljnoj mjeri.</w:t>
      </w:r>
    </w:p>
    <w:p w:rsidR="0096426F" w:rsidRDefault="0096426F" w:rsidP="0096426F">
      <w:pPr>
        <w:pStyle w:val="Clanak"/>
        <w:rPr>
          <w:lang w:val="hr-HR"/>
        </w:rPr>
      </w:pPr>
      <w:r>
        <w:rPr>
          <w:lang w:val="hr-HR"/>
        </w:rPr>
        <w:t>Članak 4.</w:t>
      </w:r>
    </w:p>
    <w:p w:rsidR="00031749" w:rsidRPr="00F5771B" w:rsidRDefault="00F5771B" w:rsidP="00F5771B">
      <w:pPr>
        <w:pStyle w:val="Body1"/>
        <w:rPr>
          <w:lang w:val="hr-HR"/>
        </w:rPr>
      </w:pPr>
      <w:r w:rsidRPr="00F5771B">
        <w:rPr>
          <w:lang w:val="hr-HR"/>
        </w:rPr>
        <w:t>I</w:t>
      </w:r>
      <w:r w:rsidR="00031749" w:rsidRPr="00F5771B">
        <w:rPr>
          <w:lang w:val="hr-HR"/>
        </w:rPr>
        <w:t>staknutim razlozima za izradu Plana određeni su ujedno ciljevi i programska polazišta, a sve kako bi se omogućila učinkovita provedba Plana, razvoj konkurentnog i održivog gospodarstva, poboljšanje kvalitete javnih usluga, uvođenje novih naprednih tehnologija te očuvanje i zaštita okoliša</w:t>
      </w:r>
      <w:r w:rsidRPr="00F5771B">
        <w:rPr>
          <w:lang w:val="hr-HR"/>
        </w:rPr>
        <w:t>.</w:t>
      </w:r>
    </w:p>
    <w:p w:rsidR="00031749" w:rsidRPr="00F5771B" w:rsidRDefault="00F5771B" w:rsidP="00F5771B">
      <w:pPr>
        <w:pStyle w:val="Body1"/>
        <w:rPr>
          <w:lang w:val="hr-HR"/>
        </w:rPr>
      </w:pPr>
      <w:r w:rsidRPr="00F5771B">
        <w:rPr>
          <w:lang w:val="hr-HR"/>
        </w:rPr>
        <w:t>C</w:t>
      </w:r>
      <w:r w:rsidR="00031749" w:rsidRPr="00F5771B">
        <w:rPr>
          <w:lang w:val="hr-HR"/>
        </w:rPr>
        <w:t>ilj izrade izmjena i dopuna Plana je osuvremeniti, unificirati i digitalizirati prostorni plan uređenja Grada te time pojednostavniti i olakšati njegovu provedbu što će se osigurati izradom i donošenjem izmjena i dopuna Plana u modulima ISPU-a: ePlanovi i ePlanovi Editor, sukladno Pravilniku. Nova tehnologija izrade Plana omogućit će unošenje svih relevantnih prostornih podataka te njihovu analizu i usporedbu.</w:t>
      </w:r>
    </w:p>
    <w:p w:rsidR="00031749" w:rsidRPr="00F5771B" w:rsidRDefault="00F5771B" w:rsidP="00F5771B">
      <w:pPr>
        <w:pStyle w:val="Body1"/>
        <w:rPr>
          <w:lang w:val="hr-HR"/>
        </w:rPr>
      </w:pPr>
      <w:r w:rsidRPr="00F5771B">
        <w:rPr>
          <w:lang w:val="hr-HR"/>
        </w:rPr>
        <w:t>B</w:t>
      </w:r>
      <w:r w:rsidR="00031749" w:rsidRPr="00F5771B">
        <w:rPr>
          <w:lang w:val="hr-HR"/>
        </w:rPr>
        <w:t>udući će se izmjene i dopune Plana provoditi putem digitalnog infrastrukturnog servisa za unapređenje pružanja elektroničkih javnih usluga, isto će smanjiti opterećenja građanima, poslovnim subjektima i investitorima te ubrzati izdavanje akata za gradnju i realizacija investicija na svim razinama upravljanja.</w:t>
      </w:r>
    </w:p>
    <w:p w:rsidR="00031749" w:rsidRDefault="00031749" w:rsidP="0011364D">
      <w:pPr>
        <w:pStyle w:val="Body1"/>
        <w:ind w:firstLine="0"/>
        <w:rPr>
          <w:lang w:val="hr-HR"/>
        </w:rPr>
      </w:pPr>
    </w:p>
    <w:p w:rsidR="0041724B" w:rsidRDefault="0041724B" w:rsidP="0041724B">
      <w:pPr>
        <w:pStyle w:val="Clanak"/>
        <w:rPr>
          <w:lang w:val="hr-HR"/>
        </w:rPr>
      </w:pPr>
      <w:r>
        <w:rPr>
          <w:lang w:val="hr-HR"/>
        </w:rPr>
        <w:t>Članak 5.</w:t>
      </w:r>
    </w:p>
    <w:p w:rsidR="00031749" w:rsidRPr="00031749" w:rsidRDefault="0041724B" w:rsidP="00031749">
      <w:pPr>
        <w:pStyle w:val="Body1"/>
        <w:rPr>
          <w:lang w:val="hr-HR"/>
        </w:rPr>
      </w:pPr>
      <w:r>
        <w:rPr>
          <w:lang w:val="hr-HR"/>
        </w:rPr>
        <w:t xml:space="preserve">Obuhvat Plana </w:t>
      </w:r>
      <w:r w:rsidR="00031749">
        <w:rPr>
          <w:lang w:val="hr-HR"/>
        </w:rPr>
        <w:t>je</w:t>
      </w:r>
      <w:r w:rsidR="00031749" w:rsidRPr="00031749">
        <w:rPr>
          <w:lang w:val="hr-HR"/>
        </w:rPr>
        <w:t xml:space="preserve"> ukupno administrativno područje Grada Sinja i prikazan je u ISPU sustavu ePlanovi – Geometrija plana.</w:t>
      </w:r>
    </w:p>
    <w:p w:rsidR="0041724B" w:rsidRDefault="0041724B" w:rsidP="0041724B">
      <w:pPr>
        <w:pStyle w:val="Clanak"/>
        <w:rPr>
          <w:lang w:val="hr-HR"/>
        </w:rPr>
      </w:pPr>
      <w:r>
        <w:rPr>
          <w:lang w:val="hr-HR"/>
        </w:rPr>
        <w:t>Članak 6.</w:t>
      </w:r>
    </w:p>
    <w:p w:rsidR="0041724B" w:rsidRDefault="0041724B" w:rsidP="00F5771B">
      <w:pPr>
        <w:pStyle w:val="Body1"/>
        <w:rPr>
          <w:lang w:val="hr-HR"/>
        </w:rPr>
      </w:pPr>
      <w:r>
        <w:rPr>
          <w:lang w:val="hr-HR"/>
        </w:rPr>
        <w:t xml:space="preserve">U postupku Ocjene će se provesti radnje sukladno odredbama </w:t>
      </w:r>
      <w:r w:rsidR="006D6DDA" w:rsidRPr="00C84723">
        <w:rPr>
          <w:lang w:val="hr-HR"/>
        </w:rPr>
        <w:t xml:space="preserve">Zakona o </w:t>
      </w:r>
      <w:r w:rsidR="006D6DDA">
        <w:rPr>
          <w:lang w:val="hr-HR"/>
        </w:rPr>
        <w:t xml:space="preserve">zaštiti okoliša </w:t>
      </w:r>
      <w:r w:rsidR="00AA038B">
        <w:rPr>
          <w:lang w:val="hr-HR"/>
        </w:rPr>
        <w:t>(</w:t>
      </w:r>
      <w:r w:rsidR="006D6DDA">
        <w:rPr>
          <w:lang w:val="hr-HR"/>
        </w:rPr>
        <w:t>„</w:t>
      </w:r>
      <w:r w:rsidR="006D6DDA" w:rsidRPr="00C84723">
        <w:rPr>
          <w:lang w:val="hr-HR"/>
        </w:rPr>
        <w:t>NN</w:t>
      </w:r>
      <w:r w:rsidR="006D6DDA">
        <w:rPr>
          <w:lang w:val="hr-HR"/>
        </w:rPr>
        <w:t>“</w:t>
      </w:r>
      <w:r w:rsidR="006D6DDA" w:rsidRPr="00C84723">
        <w:rPr>
          <w:lang w:val="hr-HR"/>
        </w:rPr>
        <w:t xml:space="preserve"> br. </w:t>
      </w:r>
      <w:r w:rsidR="006D6DDA">
        <w:rPr>
          <w:lang w:val="hr-HR"/>
        </w:rPr>
        <w:t>80/13, 153/13, 7</w:t>
      </w:r>
      <w:r w:rsidR="006A0EF2">
        <w:rPr>
          <w:lang w:val="hr-HR"/>
        </w:rPr>
        <w:t>8</w:t>
      </w:r>
      <w:r w:rsidR="006D6DDA">
        <w:rPr>
          <w:lang w:val="hr-HR"/>
        </w:rPr>
        <w:t xml:space="preserve">/15,12/18, 118/18), Uredbe o strateškoj procjeni strategije, plana i </w:t>
      </w:r>
      <w:r w:rsidR="006D6DDA">
        <w:rPr>
          <w:lang w:val="hr-HR"/>
        </w:rPr>
        <w:lastRenderedPageBreak/>
        <w:t>programa na okoliš („NN“ 3/17), Zakona o zaštiti prirode („NN“ 80/13, 15/18, 14/19, 127/19</w:t>
      </w:r>
      <w:r w:rsidR="00CF5B7D">
        <w:rPr>
          <w:lang w:val="hr-HR"/>
        </w:rPr>
        <w:t>, 155/23</w:t>
      </w:r>
      <w:r w:rsidR="006D6DDA">
        <w:rPr>
          <w:lang w:val="hr-HR"/>
        </w:rPr>
        <w:t>) i odredbama posebnih propisa iz područja iz kojeg se Plan donosi</w:t>
      </w:r>
      <w:r>
        <w:rPr>
          <w:lang w:val="hr-HR"/>
        </w:rPr>
        <w:t>.</w:t>
      </w:r>
    </w:p>
    <w:p w:rsidR="006D6DDA" w:rsidRDefault="006D6DDA" w:rsidP="0011364D">
      <w:pPr>
        <w:pStyle w:val="Body1"/>
        <w:ind w:firstLine="0"/>
        <w:rPr>
          <w:lang w:val="hr-HR"/>
        </w:rPr>
      </w:pPr>
      <w:r>
        <w:rPr>
          <w:lang w:val="hr-HR"/>
        </w:rPr>
        <w:t>Radnje će se provesti sljedećim redoslijedom:</w:t>
      </w:r>
    </w:p>
    <w:p w:rsidR="006D6DDA" w:rsidRDefault="006D6DDA" w:rsidP="006D6DDA">
      <w:pPr>
        <w:pStyle w:val="Body1"/>
        <w:rPr>
          <w:lang w:val="hr-HR"/>
        </w:rPr>
      </w:pPr>
      <w:r>
        <w:rPr>
          <w:lang w:val="hr-HR"/>
        </w:rPr>
        <w:t xml:space="preserve">1. Grad Sinj, sukladno odredbi iz članka 29. </w:t>
      </w:r>
      <w:r w:rsidR="00031749" w:rsidRPr="00F454D1">
        <w:rPr>
          <w:lang w:val="hr-HR"/>
        </w:rPr>
        <w:t xml:space="preserve">stavak 2., </w:t>
      </w:r>
      <w:r>
        <w:rPr>
          <w:lang w:val="hr-HR"/>
        </w:rPr>
        <w:t>Uredbe o strateškoj procjeni utjecaja strategije, plana i programa na okoliš, započinje postupak Ocjene donošenjem ove Odluke.</w:t>
      </w:r>
    </w:p>
    <w:p w:rsidR="006D6DDA" w:rsidRDefault="006D6DDA" w:rsidP="006D6DDA">
      <w:pPr>
        <w:pStyle w:val="Body1"/>
        <w:rPr>
          <w:szCs w:val="22"/>
          <w:lang w:val="hr-HR"/>
        </w:rPr>
      </w:pPr>
      <w:r>
        <w:rPr>
          <w:lang w:val="hr-HR"/>
        </w:rPr>
        <w:t xml:space="preserve">2. Grad Sinj prikuplja mišljenja tijela i/ili </w:t>
      </w:r>
      <w:r>
        <w:rPr>
          <w:szCs w:val="22"/>
          <w:lang w:val="hr-HR"/>
        </w:rPr>
        <w:t>osoba određenih posebnim propisima o potrebi strateške procjene za izradu Plana</w:t>
      </w:r>
      <w:r w:rsidR="00B31653">
        <w:rPr>
          <w:szCs w:val="22"/>
          <w:lang w:val="hr-HR"/>
        </w:rPr>
        <w:t>, sukladno članku 29. stavku 6. Uredbe o strateškoj procjeni utjecaja strategije, plana i programa na okoliš</w:t>
      </w:r>
      <w:r>
        <w:rPr>
          <w:szCs w:val="22"/>
          <w:lang w:val="hr-HR"/>
        </w:rPr>
        <w:t>.</w:t>
      </w:r>
    </w:p>
    <w:p w:rsidR="00B31653" w:rsidRDefault="00B31653" w:rsidP="006D6DDA">
      <w:pPr>
        <w:pStyle w:val="Body1"/>
        <w:rPr>
          <w:szCs w:val="22"/>
          <w:lang w:val="hr-HR"/>
        </w:rPr>
      </w:pPr>
      <w:r>
        <w:rPr>
          <w:szCs w:val="22"/>
          <w:lang w:val="hr-HR"/>
        </w:rPr>
        <w:t xml:space="preserve">3.Na temelju kriterija za utvrđivanje vjerojatno značajnog utjecaja, tijela i/ili osobe daju mišljenje u roku od 30 dana od dana </w:t>
      </w:r>
      <w:r w:rsidR="00D55822">
        <w:rPr>
          <w:szCs w:val="22"/>
          <w:lang w:val="hr-HR"/>
        </w:rPr>
        <w:t>z</w:t>
      </w:r>
      <w:r>
        <w:rPr>
          <w:szCs w:val="22"/>
          <w:lang w:val="hr-HR"/>
        </w:rPr>
        <w:t>aprimanja zahtjeva za dostavu mišljenja.</w:t>
      </w:r>
    </w:p>
    <w:p w:rsidR="00B31653" w:rsidRPr="006D6DDA" w:rsidRDefault="00B31653" w:rsidP="006D6DDA">
      <w:pPr>
        <w:pStyle w:val="Body1"/>
        <w:rPr>
          <w:lang w:val="hr-HR"/>
        </w:rPr>
      </w:pPr>
      <w:r>
        <w:rPr>
          <w:szCs w:val="22"/>
          <w:lang w:val="hr-HR"/>
        </w:rPr>
        <w:t>4. U okviru postupka Ocjene, poseban zahtjev koji se dodatno</w:t>
      </w:r>
      <w:r w:rsidR="00143A9D">
        <w:rPr>
          <w:szCs w:val="22"/>
          <w:lang w:val="hr-HR"/>
        </w:rPr>
        <w:t xml:space="preserve"> </w:t>
      </w:r>
      <w:r>
        <w:rPr>
          <w:szCs w:val="22"/>
          <w:lang w:val="hr-HR"/>
        </w:rPr>
        <w:t xml:space="preserve">temelji na odredbama članka 46. stavku 2. te članku 48. stavku </w:t>
      </w:r>
      <w:r w:rsidR="00143A9D">
        <w:rPr>
          <w:szCs w:val="22"/>
          <w:lang w:val="hr-HR"/>
        </w:rPr>
        <w:t>3</w:t>
      </w:r>
      <w:r>
        <w:rPr>
          <w:szCs w:val="22"/>
          <w:lang w:val="hr-HR"/>
        </w:rPr>
        <w:t>., 10 i 11. Zakona o zaštiti prirode</w:t>
      </w:r>
      <w:r w:rsidR="00143A9D">
        <w:rPr>
          <w:szCs w:val="22"/>
          <w:lang w:val="hr-HR"/>
        </w:rPr>
        <w:t xml:space="preserve">, dostavit će se </w:t>
      </w:r>
      <w:r w:rsidR="00143A9D" w:rsidRPr="00AA038B">
        <w:rPr>
          <w:szCs w:val="22"/>
          <w:lang w:val="hr-HR"/>
        </w:rPr>
        <w:t>Upravnom odjelu za zaštitu okoliša, komunalne poslove, infrastrukturu i investicije SDŽ</w:t>
      </w:r>
      <w:r w:rsidR="00143A9D">
        <w:rPr>
          <w:szCs w:val="22"/>
          <w:lang w:val="hr-HR"/>
        </w:rPr>
        <w:t xml:space="preserve"> radi provedbe postupka prethodne ocjene prihvatljivosti za ekološku mrežu.</w:t>
      </w:r>
    </w:p>
    <w:p w:rsidR="00D40749" w:rsidRDefault="00D55822" w:rsidP="00D55822">
      <w:pPr>
        <w:pStyle w:val="Body"/>
        <w:rPr>
          <w:lang w:val="hr-HR"/>
        </w:rPr>
      </w:pPr>
      <w:r>
        <w:rPr>
          <w:lang w:val="hr-HR"/>
        </w:rPr>
        <w:t>Zahtjev priprema Grad Sinj u suradnji s Upravnim</w:t>
      </w:r>
      <w:r w:rsidRPr="00D55822">
        <w:rPr>
          <w:lang w:val="hr-HR"/>
        </w:rPr>
        <w:t xml:space="preserve"> odjel</w:t>
      </w:r>
      <w:r>
        <w:rPr>
          <w:lang w:val="hr-HR"/>
        </w:rPr>
        <w:t>om</w:t>
      </w:r>
      <w:r w:rsidRPr="00D55822">
        <w:rPr>
          <w:lang w:val="hr-HR"/>
        </w:rPr>
        <w:t xml:space="preserve"> za zaštitu okoliša, komunalne poslove, infrastrukturu i investicije Splitsko-dalmatinske županije</w:t>
      </w:r>
      <w:r>
        <w:rPr>
          <w:lang w:val="hr-HR"/>
        </w:rPr>
        <w:t>.</w:t>
      </w:r>
    </w:p>
    <w:p w:rsidR="00D55822" w:rsidRDefault="00D55822" w:rsidP="00D55822">
      <w:pPr>
        <w:pStyle w:val="Body1"/>
        <w:rPr>
          <w:szCs w:val="22"/>
          <w:lang w:val="hr-HR"/>
        </w:rPr>
      </w:pPr>
      <w:r w:rsidRPr="00D55822">
        <w:rPr>
          <w:szCs w:val="22"/>
          <w:lang w:val="hr-HR"/>
        </w:rPr>
        <w:t xml:space="preserve">5. Prije donošenja odluke </w:t>
      </w:r>
      <w:r>
        <w:rPr>
          <w:szCs w:val="22"/>
          <w:lang w:val="hr-HR"/>
        </w:rPr>
        <w:t>u</w:t>
      </w:r>
      <w:r w:rsidRPr="00D55822">
        <w:rPr>
          <w:szCs w:val="22"/>
          <w:lang w:val="hr-HR"/>
        </w:rPr>
        <w:t xml:space="preserve"> postupku ocjene o potrebi strateške procjene, Grad Sinj je dužan o provedenom postupku Ocjene pribaviti mišljenje </w:t>
      </w:r>
      <w:r>
        <w:rPr>
          <w:szCs w:val="22"/>
          <w:lang w:val="hr-HR"/>
        </w:rPr>
        <w:t>Upravnog odjela za zaštitu okoliša, komunalne poslove, infrastrukturu i investicije Splitsko-dalmatinske županije pri čemu je dužan dostaviti prijedlog odluke u postupku ocjene o potrebi strateške procjene i cjelovitu dokumentaciju iz postupka Ocjene.</w:t>
      </w:r>
    </w:p>
    <w:p w:rsidR="00D55822" w:rsidRDefault="00D55822" w:rsidP="00D55822">
      <w:pPr>
        <w:pStyle w:val="Body1"/>
        <w:rPr>
          <w:lang w:val="hr-HR"/>
        </w:rPr>
      </w:pPr>
      <w:r>
        <w:rPr>
          <w:szCs w:val="22"/>
          <w:lang w:val="hr-HR"/>
        </w:rPr>
        <w:t xml:space="preserve">6. Odluka kojom se utvrđuje o obvezi provedbe strateške procjene </w:t>
      </w:r>
      <w:r w:rsidR="00084C3A">
        <w:rPr>
          <w:szCs w:val="22"/>
          <w:lang w:val="hr-HR"/>
        </w:rPr>
        <w:t>u</w:t>
      </w:r>
      <w:r>
        <w:rPr>
          <w:szCs w:val="22"/>
          <w:lang w:val="hr-HR"/>
        </w:rPr>
        <w:t xml:space="preserve">tjecaja na okoliš sadrži osobito razloge sukladno kriterijima iz Priloga III. </w:t>
      </w:r>
      <w:r>
        <w:rPr>
          <w:lang w:val="hr-HR"/>
        </w:rPr>
        <w:t>Uredbe o strateškoj procjeni strategije, plana i programa na okoliš</w:t>
      </w:r>
      <w:r w:rsidR="00084C3A">
        <w:rPr>
          <w:lang w:val="hr-HR"/>
        </w:rPr>
        <w:t>, zbog kojih je utvrđena potreba ili nepotrebnost provedbe postupka strateške procjene.</w:t>
      </w:r>
    </w:p>
    <w:p w:rsidR="00084C3A" w:rsidRPr="00D55822" w:rsidRDefault="00084C3A" w:rsidP="00D55822">
      <w:pPr>
        <w:pStyle w:val="Body1"/>
        <w:rPr>
          <w:szCs w:val="22"/>
          <w:lang w:val="hr-HR"/>
        </w:rPr>
      </w:pPr>
      <w:r>
        <w:rPr>
          <w:lang w:val="hr-HR"/>
        </w:rPr>
        <w:t>7.</w:t>
      </w:r>
      <w:r w:rsidR="00E833B5">
        <w:rPr>
          <w:lang w:val="hr-HR"/>
        </w:rPr>
        <w:t xml:space="preserve"> </w:t>
      </w:r>
      <w:r>
        <w:rPr>
          <w:lang w:val="hr-HR"/>
        </w:rPr>
        <w:t xml:space="preserve">O odluci iz točke 6. Grad Sinj informira javnost sukladno Zakonu o zaštiti okoliša i Uredbi o informiranju i sudjelovanju javnosti i zainteresirane javnosti u pitanjima zaštite okoliša („NN“  br. </w:t>
      </w:r>
      <w:r w:rsidRPr="00A82994">
        <w:rPr>
          <w:lang w:val="hr-HR"/>
        </w:rPr>
        <w:t>64/08</w:t>
      </w:r>
      <w:r>
        <w:rPr>
          <w:lang w:val="hr-HR"/>
        </w:rPr>
        <w:t>).</w:t>
      </w:r>
    </w:p>
    <w:p w:rsidR="00084C3A" w:rsidRDefault="00084C3A" w:rsidP="00084C3A">
      <w:pPr>
        <w:pStyle w:val="Clanak"/>
        <w:rPr>
          <w:lang w:val="hr-HR"/>
        </w:rPr>
      </w:pPr>
      <w:r>
        <w:rPr>
          <w:lang w:val="hr-HR"/>
        </w:rPr>
        <w:t>Članak 7.</w:t>
      </w:r>
    </w:p>
    <w:p w:rsidR="00D55822" w:rsidRDefault="00084C3A" w:rsidP="00E833B5">
      <w:pPr>
        <w:pStyle w:val="Body1"/>
        <w:ind w:firstLine="0"/>
        <w:rPr>
          <w:lang w:val="hr-HR"/>
        </w:rPr>
      </w:pPr>
      <w:r>
        <w:rPr>
          <w:lang w:val="hr-HR"/>
        </w:rPr>
        <w:t>U postupku Ocjene prema ovoj Odluci sudjelovat će sljedeća ja</w:t>
      </w:r>
      <w:r w:rsidR="00796011">
        <w:rPr>
          <w:lang w:val="hr-HR"/>
        </w:rPr>
        <w:t>v</w:t>
      </w:r>
      <w:r>
        <w:rPr>
          <w:lang w:val="hr-HR"/>
        </w:rPr>
        <w:t>nopravna tijela i/ili osobe: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Splitsko-dalmatinska županija, Upravni odjel za zaštitu okoliša, komunalne poslove, infrastrukturu i investicije, HR-21000 Split, Bihaćka 1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Županijska uprava za ceste Split, HR-21000 Split, Ruđera Boškovića 22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Hrvatske vode, VGO za slivove južnoga Jadrana, HR-21000 Split, Vukovarska 35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Hrvatska regulatorna agencija za mrežne djelatnosti, HR-10110 Zagreb, Ulica Roberta Frangeša Mihanovića 9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Hrvatske šume d.o.o., Uprava šuma Podružnica Split, HR-21000 Split, Kralja Zvonimira 35/III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Ministarstvo unutarnjih poslova, Ravnateljstvo civilne zaštite, Područni ured civilne zaštite Split, Služba inspekcijskih poslova Split, HR-21120 Solin, Zvonimirova 114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Ministarstvo poljoprivrede, HR-10000 Zagreb, Ulica grada Vukovara 78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Ministarstvo prostornoga uređenja, graditeljstva i državne imovine, Uprava za upravljanje i raspolaganje nekretninama, HR-10000 Zagreb, Ulica Republike Austrije 20</w:t>
      </w:r>
    </w:p>
    <w:p w:rsidR="00071CC0" w:rsidRPr="00071CC0" w:rsidRDefault="00071CC0" w:rsidP="00552472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Ministarstvo obrane, Uprava za materijalne resurse, Sektor za vojnu infrastrukturu i zaštitu okoliša, Služba za vojno graditeljstvo i energetsku učinkovitost, HR-10000 Zagreb, Trg kralja</w:t>
      </w:r>
      <w:r>
        <w:rPr>
          <w:lang w:val="hr-HR"/>
        </w:rPr>
        <w:t xml:space="preserve"> </w:t>
      </w:r>
      <w:r w:rsidRPr="00071CC0">
        <w:rPr>
          <w:lang w:val="hr-HR"/>
        </w:rPr>
        <w:t>Petra Krešimira IV 1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lastRenderedPageBreak/>
        <w:t>Ministarstvo kulture i medija, Uprava za zaštitu kulturne baštine, Konzervatorski odjel u Splitu, HR-21000 Split, Porinova bb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Hrvatski operator prijenosnog sustava d.d., Prijenosno područje Split, HR-21000 Split, Kneza Ljudevita Posavskog 5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HEP-Operator distribucijskog sustava d.o.o., Elektrodalmacija Split, HR-21000 Split, Poljička cesta 73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Hrvatske ceste d.o.o., Sektor za održavanje i promet, Poslovna jedinica Split, Tehnička ispostava Split, HR-21000 Split, Ruđera Boškovića 22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Hrvatske ceste d.o.o., HR-10000 Zagreb, Vončinina 3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Hrvatska agencija za civilno zrakoplovstvo, HR-10000 Zagreb, Ulica grada Vukovara 284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Splitsko-dalmatinska županija, Upravni odjel za gospodarstvo, EU fondove i poljoprivredu, HR-21000 Split, Ulica Domovinskog rata 2/IV</w:t>
      </w:r>
    </w:p>
    <w:p w:rsidR="00071CC0" w:rsidRPr="00071CC0" w:rsidRDefault="00071CC0" w:rsidP="00071CC0">
      <w:pPr>
        <w:pStyle w:val="Body1"/>
        <w:numPr>
          <w:ilvl w:val="0"/>
          <w:numId w:val="5"/>
        </w:numPr>
        <w:ind w:left="1134" w:hanging="566"/>
        <w:rPr>
          <w:lang w:val="hr-HR"/>
        </w:rPr>
      </w:pPr>
      <w:r w:rsidRPr="00071CC0">
        <w:rPr>
          <w:lang w:val="hr-HR"/>
        </w:rPr>
        <w:t>Splitsko-dalmatinska županija, Upravni odjel za graditeljstvo i prostorno uređenje, HR-21000 Split, Bihačka 2</w:t>
      </w:r>
    </w:p>
    <w:p w:rsidR="00071CC0" w:rsidRDefault="00071CC0" w:rsidP="00E833B5">
      <w:pPr>
        <w:pStyle w:val="Body1"/>
        <w:ind w:firstLine="0"/>
        <w:rPr>
          <w:lang w:val="hr-HR"/>
        </w:rPr>
      </w:pPr>
    </w:p>
    <w:p w:rsidR="007B75B3" w:rsidRPr="00432FEB" w:rsidRDefault="007B75B3" w:rsidP="007B75B3">
      <w:pPr>
        <w:pStyle w:val="Clanak"/>
        <w:rPr>
          <w:szCs w:val="22"/>
          <w:lang w:val="hr-HR"/>
        </w:rPr>
      </w:pPr>
      <w:r w:rsidRPr="00432FEB">
        <w:rPr>
          <w:szCs w:val="22"/>
          <w:lang w:val="hr-HR"/>
        </w:rPr>
        <w:t>Članak 8.</w:t>
      </w:r>
    </w:p>
    <w:p w:rsidR="0011364D" w:rsidRPr="00432FEB" w:rsidRDefault="007B75B3" w:rsidP="00432FEB">
      <w:pPr>
        <w:pStyle w:val="Body1"/>
        <w:ind w:firstLine="0"/>
        <w:rPr>
          <w:lang w:val="hr-HR"/>
        </w:rPr>
      </w:pPr>
      <w:r w:rsidRPr="00432FEB">
        <w:rPr>
          <w:lang w:val="hr-HR"/>
        </w:rPr>
        <w:t>Grad</w:t>
      </w:r>
      <w:r w:rsidR="00432FEB" w:rsidRPr="00432FEB">
        <w:rPr>
          <w:lang w:val="hr-HR"/>
        </w:rPr>
        <w:t xml:space="preserve"> Sinj će o ovoj Odluci informirati javnost, sukladno odredbama Zakona o zaštiti okoliša i odredbama Uredbe </w:t>
      </w:r>
      <w:r w:rsidR="00432FEB">
        <w:rPr>
          <w:lang w:val="hr-HR"/>
        </w:rPr>
        <w:t>o informiranju i sudjelovanju javnosti i zainteresirane javnosti u pitanjima zaštite okoliša.</w:t>
      </w:r>
    </w:p>
    <w:p w:rsidR="00432FEB" w:rsidRPr="00432FEB" w:rsidRDefault="00432FEB" w:rsidP="00432FEB">
      <w:pPr>
        <w:pStyle w:val="Clanak"/>
        <w:rPr>
          <w:szCs w:val="22"/>
          <w:lang w:val="hr-HR"/>
        </w:rPr>
      </w:pPr>
      <w:r w:rsidRPr="00432FEB">
        <w:rPr>
          <w:szCs w:val="22"/>
          <w:lang w:val="hr-HR"/>
        </w:rPr>
        <w:t xml:space="preserve">Članak </w:t>
      </w:r>
      <w:r>
        <w:rPr>
          <w:szCs w:val="22"/>
          <w:lang w:val="hr-HR"/>
        </w:rPr>
        <w:t>9</w:t>
      </w:r>
      <w:r w:rsidRPr="00432FEB">
        <w:rPr>
          <w:szCs w:val="22"/>
          <w:lang w:val="hr-HR"/>
        </w:rPr>
        <w:t>.</w:t>
      </w:r>
    </w:p>
    <w:p w:rsidR="00796011" w:rsidRPr="00432FEB" w:rsidRDefault="00432FEB" w:rsidP="00432FEB">
      <w:pPr>
        <w:pStyle w:val="Body1"/>
        <w:ind w:firstLine="0"/>
        <w:rPr>
          <w:lang w:val="hr-HR"/>
        </w:rPr>
      </w:pPr>
      <w:r>
        <w:rPr>
          <w:lang w:val="hr-HR"/>
        </w:rPr>
        <w:t>Ova</w:t>
      </w:r>
      <w:r w:rsidRPr="00432FEB">
        <w:rPr>
          <w:lang w:val="hr-HR"/>
        </w:rPr>
        <w:t xml:space="preserve"> Odlu</w:t>
      </w:r>
      <w:r>
        <w:rPr>
          <w:lang w:val="hr-HR"/>
        </w:rPr>
        <w:t>ka</w:t>
      </w:r>
      <w:r w:rsidRPr="00432FEB">
        <w:rPr>
          <w:lang w:val="hr-HR"/>
        </w:rPr>
        <w:t xml:space="preserve"> </w:t>
      </w:r>
      <w:r>
        <w:rPr>
          <w:lang w:val="hr-HR"/>
        </w:rPr>
        <w:t>stupa na snagu danom donošenja i objavit će se u „Službenom glasniku Grada Sinja“.</w:t>
      </w:r>
    </w:p>
    <w:p w:rsidR="008D5184" w:rsidRDefault="008D5184" w:rsidP="00432FEB">
      <w:pPr>
        <w:pStyle w:val="Potpis1"/>
        <w:tabs>
          <w:tab w:val="clear" w:pos="6480"/>
          <w:tab w:val="center" w:pos="7088"/>
        </w:tabs>
        <w:spacing w:before="600"/>
        <w:rPr>
          <w:lang w:val="hr-HR"/>
        </w:rPr>
      </w:pPr>
      <w:r w:rsidRPr="00C84723">
        <w:rPr>
          <w:lang w:val="hr-HR"/>
        </w:rPr>
        <w:tab/>
      </w:r>
      <w:proofErr w:type="spellStart"/>
      <w:r w:rsidR="00D40749">
        <w:t>G</w:t>
      </w:r>
      <w:r w:rsidR="0098385D" w:rsidRPr="00B94ED1">
        <w:t>radonačelni</w:t>
      </w:r>
      <w:r w:rsidR="0096426F">
        <w:t>k</w:t>
      </w:r>
      <w:proofErr w:type="spellEnd"/>
    </w:p>
    <w:p w:rsidR="0098385D" w:rsidRDefault="0098385D" w:rsidP="00B94ED1">
      <w:pPr>
        <w:pStyle w:val="Potpis1"/>
        <w:tabs>
          <w:tab w:val="clear" w:pos="6480"/>
          <w:tab w:val="center" w:pos="7088"/>
        </w:tabs>
        <w:rPr>
          <w:lang w:val="hr-HR"/>
        </w:rPr>
      </w:pPr>
      <w:r>
        <w:rPr>
          <w:lang w:val="hr-HR"/>
        </w:rPr>
        <w:tab/>
      </w:r>
      <w:r w:rsidR="0096426F">
        <w:rPr>
          <w:lang w:val="hr-HR"/>
        </w:rPr>
        <w:t>Miro Bulj</w:t>
      </w:r>
    </w:p>
    <w:sectPr w:rsidR="0098385D" w:rsidSect="00E833B5">
      <w:pgSz w:w="11907" w:h="16840" w:code="9"/>
      <w:pgMar w:top="851" w:right="708" w:bottom="1134" w:left="851" w:header="1361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899"/>
    <w:multiLevelType w:val="hybridMultilevel"/>
    <w:tmpl w:val="4A20086A"/>
    <w:lvl w:ilvl="0" w:tplc="23ACCA9A">
      <w:start w:val="1"/>
      <w:numFmt w:val="decimal"/>
      <w:lvlText w:val="%1."/>
      <w:lvlJc w:val="left"/>
      <w:pPr>
        <w:ind w:left="5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8586196">
      <w:start w:val="1"/>
      <w:numFmt w:val="lowerLetter"/>
      <w:lvlText w:val="%2"/>
      <w:lvlJc w:val="left"/>
      <w:pPr>
        <w:ind w:left="11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B867BE4">
      <w:start w:val="1"/>
      <w:numFmt w:val="lowerRoman"/>
      <w:lvlText w:val="%3"/>
      <w:lvlJc w:val="left"/>
      <w:pPr>
        <w:ind w:left="18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234F932">
      <w:start w:val="1"/>
      <w:numFmt w:val="decimal"/>
      <w:lvlText w:val="%4"/>
      <w:lvlJc w:val="left"/>
      <w:pPr>
        <w:ind w:left="25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8C2BF4C">
      <w:start w:val="1"/>
      <w:numFmt w:val="lowerLetter"/>
      <w:lvlText w:val="%5"/>
      <w:lvlJc w:val="left"/>
      <w:pPr>
        <w:ind w:left="33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7DC2856">
      <w:start w:val="1"/>
      <w:numFmt w:val="lowerRoman"/>
      <w:lvlText w:val="%6"/>
      <w:lvlJc w:val="left"/>
      <w:pPr>
        <w:ind w:left="40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A3C466A">
      <w:start w:val="1"/>
      <w:numFmt w:val="decimal"/>
      <w:lvlText w:val="%7"/>
      <w:lvlJc w:val="left"/>
      <w:pPr>
        <w:ind w:left="47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2C6D876">
      <w:start w:val="1"/>
      <w:numFmt w:val="lowerLetter"/>
      <w:lvlText w:val="%8"/>
      <w:lvlJc w:val="left"/>
      <w:pPr>
        <w:ind w:left="54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D804A7A">
      <w:start w:val="1"/>
      <w:numFmt w:val="lowerRoman"/>
      <w:lvlText w:val="%9"/>
      <w:lvlJc w:val="left"/>
      <w:pPr>
        <w:ind w:left="61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417E2D96"/>
    <w:multiLevelType w:val="hybridMultilevel"/>
    <w:tmpl w:val="39C6BAE4"/>
    <w:lvl w:ilvl="0" w:tplc="3D8CAF8E">
      <w:start w:val="1"/>
      <w:numFmt w:val="bullet"/>
      <w:lvlText w:val=""/>
      <w:lvlJc w:val="left"/>
      <w:pPr>
        <w:ind w:left="56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0727C08">
      <w:start w:val="1"/>
      <w:numFmt w:val="bullet"/>
      <w:lvlText w:val="o"/>
      <w:lvlJc w:val="left"/>
      <w:pPr>
        <w:ind w:left="136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AB430EA">
      <w:start w:val="1"/>
      <w:numFmt w:val="bullet"/>
      <w:lvlText w:val="▪"/>
      <w:lvlJc w:val="left"/>
      <w:pPr>
        <w:ind w:left="208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D9431C6">
      <w:start w:val="1"/>
      <w:numFmt w:val="bullet"/>
      <w:lvlText w:val="•"/>
      <w:lvlJc w:val="left"/>
      <w:pPr>
        <w:ind w:left="28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E7AD146">
      <w:start w:val="1"/>
      <w:numFmt w:val="bullet"/>
      <w:lvlText w:val="o"/>
      <w:lvlJc w:val="left"/>
      <w:pPr>
        <w:ind w:left="352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2432DE20">
      <w:start w:val="1"/>
      <w:numFmt w:val="bullet"/>
      <w:lvlText w:val="▪"/>
      <w:lvlJc w:val="left"/>
      <w:pPr>
        <w:ind w:left="424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1948B26">
      <w:start w:val="1"/>
      <w:numFmt w:val="bullet"/>
      <w:lvlText w:val="•"/>
      <w:lvlJc w:val="left"/>
      <w:pPr>
        <w:ind w:left="49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52A7BEE">
      <w:start w:val="1"/>
      <w:numFmt w:val="bullet"/>
      <w:lvlText w:val="o"/>
      <w:lvlJc w:val="left"/>
      <w:pPr>
        <w:ind w:left="568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79A8382">
      <w:start w:val="1"/>
      <w:numFmt w:val="bullet"/>
      <w:lvlText w:val="▪"/>
      <w:lvlJc w:val="left"/>
      <w:pPr>
        <w:ind w:left="640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52875258"/>
    <w:multiLevelType w:val="hybridMultilevel"/>
    <w:tmpl w:val="A260B26C"/>
    <w:lvl w:ilvl="0" w:tplc="56A8F3A2">
      <w:start w:val="1"/>
      <w:numFmt w:val="bullet"/>
      <w:lvlText w:val="•"/>
      <w:lvlJc w:val="left"/>
      <w:pPr>
        <w:ind w:left="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1BD89D1E">
      <w:start w:val="1"/>
      <w:numFmt w:val="bullet"/>
      <w:lvlText w:val="o"/>
      <w:lvlJc w:val="left"/>
      <w:pPr>
        <w:ind w:left="1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EDA8D13A">
      <w:start w:val="1"/>
      <w:numFmt w:val="bullet"/>
      <w:lvlText w:val="▪"/>
      <w:lvlJc w:val="left"/>
      <w:pPr>
        <w:ind w:left="2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210E6678">
      <w:start w:val="1"/>
      <w:numFmt w:val="bullet"/>
      <w:lvlText w:val="•"/>
      <w:lvlJc w:val="left"/>
      <w:pPr>
        <w:ind w:left="3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8C8AFA9A">
      <w:start w:val="1"/>
      <w:numFmt w:val="bullet"/>
      <w:lvlText w:val="o"/>
      <w:lvlJc w:val="left"/>
      <w:pPr>
        <w:ind w:left="3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9B626B58">
      <w:start w:val="1"/>
      <w:numFmt w:val="bullet"/>
      <w:lvlText w:val="▪"/>
      <w:lvlJc w:val="left"/>
      <w:pPr>
        <w:ind w:left="4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AF6A00B6">
      <w:start w:val="1"/>
      <w:numFmt w:val="bullet"/>
      <w:lvlText w:val="•"/>
      <w:lvlJc w:val="left"/>
      <w:pPr>
        <w:ind w:left="5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A8569C58">
      <w:start w:val="1"/>
      <w:numFmt w:val="bullet"/>
      <w:lvlText w:val="o"/>
      <w:lvlJc w:val="left"/>
      <w:pPr>
        <w:ind w:left="6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60BA354C">
      <w:start w:val="1"/>
      <w:numFmt w:val="bullet"/>
      <w:lvlText w:val="▪"/>
      <w:lvlJc w:val="left"/>
      <w:pPr>
        <w:ind w:left="6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EF56D4C"/>
    <w:multiLevelType w:val="hybridMultilevel"/>
    <w:tmpl w:val="A774AE60"/>
    <w:lvl w:ilvl="0" w:tplc="47A86D5E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7AAE756">
      <w:start w:val="1"/>
      <w:numFmt w:val="bullet"/>
      <w:lvlText w:val="o"/>
      <w:lvlJc w:val="left"/>
      <w:pPr>
        <w:ind w:left="7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9063D48">
      <w:start w:val="1"/>
      <w:numFmt w:val="bullet"/>
      <w:lvlRestart w:val="0"/>
      <w:lvlText w:val="-"/>
      <w:lvlJc w:val="left"/>
      <w:pPr>
        <w:ind w:left="98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046E47A">
      <w:start w:val="1"/>
      <w:numFmt w:val="bullet"/>
      <w:lvlText w:val="•"/>
      <w:lvlJc w:val="left"/>
      <w:pPr>
        <w:ind w:left="19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BFC32BE">
      <w:start w:val="1"/>
      <w:numFmt w:val="bullet"/>
      <w:lvlText w:val="o"/>
      <w:lvlJc w:val="left"/>
      <w:pPr>
        <w:ind w:left="26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3103618">
      <w:start w:val="1"/>
      <w:numFmt w:val="bullet"/>
      <w:lvlText w:val="▪"/>
      <w:lvlJc w:val="left"/>
      <w:pPr>
        <w:ind w:left="33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4E87FEA">
      <w:start w:val="1"/>
      <w:numFmt w:val="bullet"/>
      <w:lvlText w:val="•"/>
      <w:lvlJc w:val="left"/>
      <w:pPr>
        <w:ind w:left="41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4CE0BF8">
      <w:start w:val="1"/>
      <w:numFmt w:val="bullet"/>
      <w:lvlText w:val="o"/>
      <w:lvlJc w:val="left"/>
      <w:pPr>
        <w:ind w:left="48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DDC4B70">
      <w:start w:val="1"/>
      <w:numFmt w:val="bullet"/>
      <w:lvlText w:val="▪"/>
      <w:lvlJc w:val="left"/>
      <w:pPr>
        <w:ind w:left="55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7EC4005E"/>
    <w:multiLevelType w:val="hybridMultilevel"/>
    <w:tmpl w:val="655619D0"/>
    <w:lvl w:ilvl="0" w:tplc="A4C23750">
      <w:start w:val="1"/>
      <w:numFmt w:val="upperLetter"/>
      <w:lvlText w:val="%1."/>
      <w:lvlJc w:val="left"/>
      <w:pPr>
        <w:ind w:left="5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3D097AC">
      <w:start w:val="1"/>
      <w:numFmt w:val="decimal"/>
      <w:lvlText w:val="%2."/>
      <w:lvlJc w:val="left"/>
      <w:pPr>
        <w:ind w:left="8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708BE14">
      <w:start w:val="1"/>
      <w:numFmt w:val="lowerRoman"/>
      <w:lvlText w:val="%3"/>
      <w:lvlJc w:val="left"/>
      <w:pPr>
        <w:ind w:left="16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99EF4A8">
      <w:start w:val="1"/>
      <w:numFmt w:val="decimal"/>
      <w:lvlText w:val="%4"/>
      <w:lvlJc w:val="left"/>
      <w:pPr>
        <w:ind w:left="23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A062444">
      <w:start w:val="1"/>
      <w:numFmt w:val="lowerLetter"/>
      <w:lvlText w:val="%5"/>
      <w:lvlJc w:val="left"/>
      <w:pPr>
        <w:ind w:left="30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71443F2">
      <w:start w:val="1"/>
      <w:numFmt w:val="lowerRoman"/>
      <w:lvlText w:val="%6"/>
      <w:lvlJc w:val="left"/>
      <w:pPr>
        <w:ind w:left="38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6C280C4">
      <w:start w:val="1"/>
      <w:numFmt w:val="decimal"/>
      <w:lvlText w:val="%7"/>
      <w:lvlJc w:val="left"/>
      <w:pPr>
        <w:ind w:left="45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62A0796">
      <w:start w:val="1"/>
      <w:numFmt w:val="lowerLetter"/>
      <w:lvlText w:val="%8"/>
      <w:lvlJc w:val="left"/>
      <w:pPr>
        <w:ind w:left="52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5A5C38">
      <w:start w:val="1"/>
      <w:numFmt w:val="lowerRoman"/>
      <w:lvlText w:val="%9"/>
      <w:lvlJc w:val="left"/>
      <w:pPr>
        <w:ind w:left="59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DE"/>
    <w:rsid w:val="0001679F"/>
    <w:rsid w:val="00031749"/>
    <w:rsid w:val="000320EF"/>
    <w:rsid w:val="00054AB3"/>
    <w:rsid w:val="00057A74"/>
    <w:rsid w:val="00071CC0"/>
    <w:rsid w:val="00075842"/>
    <w:rsid w:val="00084C3A"/>
    <w:rsid w:val="000975FC"/>
    <w:rsid w:val="000B2DDB"/>
    <w:rsid w:val="000C70E2"/>
    <w:rsid w:val="0011364D"/>
    <w:rsid w:val="0012048C"/>
    <w:rsid w:val="0014394D"/>
    <w:rsid w:val="00143A9D"/>
    <w:rsid w:val="001B5CA3"/>
    <w:rsid w:val="001F1912"/>
    <w:rsid w:val="002422B7"/>
    <w:rsid w:val="002627C7"/>
    <w:rsid w:val="00271708"/>
    <w:rsid w:val="00287CD5"/>
    <w:rsid w:val="002B0273"/>
    <w:rsid w:val="002B15AB"/>
    <w:rsid w:val="002D73B1"/>
    <w:rsid w:val="002E3300"/>
    <w:rsid w:val="00347A27"/>
    <w:rsid w:val="00396C9D"/>
    <w:rsid w:val="003B2B9E"/>
    <w:rsid w:val="003B3917"/>
    <w:rsid w:val="003B7DA1"/>
    <w:rsid w:val="003E29BA"/>
    <w:rsid w:val="0041724B"/>
    <w:rsid w:val="00431B9F"/>
    <w:rsid w:val="00432FEB"/>
    <w:rsid w:val="004469CB"/>
    <w:rsid w:val="004754C2"/>
    <w:rsid w:val="004770EC"/>
    <w:rsid w:val="00482411"/>
    <w:rsid w:val="00496843"/>
    <w:rsid w:val="004B683B"/>
    <w:rsid w:val="004F5501"/>
    <w:rsid w:val="00501B72"/>
    <w:rsid w:val="005312C0"/>
    <w:rsid w:val="00542486"/>
    <w:rsid w:val="00553068"/>
    <w:rsid w:val="00575B81"/>
    <w:rsid w:val="005A187E"/>
    <w:rsid w:val="005A76AF"/>
    <w:rsid w:val="005B1508"/>
    <w:rsid w:val="00615844"/>
    <w:rsid w:val="0062260F"/>
    <w:rsid w:val="0062608B"/>
    <w:rsid w:val="00635996"/>
    <w:rsid w:val="00635E1F"/>
    <w:rsid w:val="00656CE8"/>
    <w:rsid w:val="006934CF"/>
    <w:rsid w:val="006A0EF2"/>
    <w:rsid w:val="006C1FC3"/>
    <w:rsid w:val="006D6DDA"/>
    <w:rsid w:val="00735831"/>
    <w:rsid w:val="00786D2C"/>
    <w:rsid w:val="0079027D"/>
    <w:rsid w:val="00796011"/>
    <w:rsid w:val="007B2B75"/>
    <w:rsid w:val="007B75B3"/>
    <w:rsid w:val="0080136A"/>
    <w:rsid w:val="00807975"/>
    <w:rsid w:val="008177A7"/>
    <w:rsid w:val="008A3578"/>
    <w:rsid w:val="008C56DE"/>
    <w:rsid w:val="008D5184"/>
    <w:rsid w:val="00906BDA"/>
    <w:rsid w:val="00913ED5"/>
    <w:rsid w:val="009269CA"/>
    <w:rsid w:val="00936ECF"/>
    <w:rsid w:val="009629D1"/>
    <w:rsid w:val="0096426F"/>
    <w:rsid w:val="009733C4"/>
    <w:rsid w:val="0098385D"/>
    <w:rsid w:val="009A3EDF"/>
    <w:rsid w:val="009A4238"/>
    <w:rsid w:val="00A00FC1"/>
    <w:rsid w:val="00A27303"/>
    <w:rsid w:val="00A31915"/>
    <w:rsid w:val="00A41C1E"/>
    <w:rsid w:val="00A75256"/>
    <w:rsid w:val="00A762FC"/>
    <w:rsid w:val="00A82994"/>
    <w:rsid w:val="00AA038B"/>
    <w:rsid w:val="00AD0B1A"/>
    <w:rsid w:val="00AF0CB8"/>
    <w:rsid w:val="00B31653"/>
    <w:rsid w:val="00B4135C"/>
    <w:rsid w:val="00B94ED1"/>
    <w:rsid w:val="00BA2BE6"/>
    <w:rsid w:val="00BB5E95"/>
    <w:rsid w:val="00BC06D0"/>
    <w:rsid w:val="00BC4322"/>
    <w:rsid w:val="00BE3BB1"/>
    <w:rsid w:val="00C067E6"/>
    <w:rsid w:val="00C23FCC"/>
    <w:rsid w:val="00C31992"/>
    <w:rsid w:val="00C372F2"/>
    <w:rsid w:val="00C62F85"/>
    <w:rsid w:val="00C8374B"/>
    <w:rsid w:val="00C84723"/>
    <w:rsid w:val="00CC4267"/>
    <w:rsid w:val="00CC779E"/>
    <w:rsid w:val="00CF38C8"/>
    <w:rsid w:val="00CF5B7D"/>
    <w:rsid w:val="00D127A9"/>
    <w:rsid w:val="00D16DD1"/>
    <w:rsid w:val="00D40749"/>
    <w:rsid w:val="00D54B54"/>
    <w:rsid w:val="00D55822"/>
    <w:rsid w:val="00D80B45"/>
    <w:rsid w:val="00D85993"/>
    <w:rsid w:val="00DC7D3C"/>
    <w:rsid w:val="00DD0705"/>
    <w:rsid w:val="00DF4E08"/>
    <w:rsid w:val="00E05713"/>
    <w:rsid w:val="00E724CB"/>
    <w:rsid w:val="00E833B5"/>
    <w:rsid w:val="00E8767E"/>
    <w:rsid w:val="00E87F52"/>
    <w:rsid w:val="00EE5FF0"/>
    <w:rsid w:val="00EE7940"/>
    <w:rsid w:val="00F11D06"/>
    <w:rsid w:val="00F4011B"/>
    <w:rsid w:val="00F44F90"/>
    <w:rsid w:val="00F454D1"/>
    <w:rsid w:val="00F53CD3"/>
    <w:rsid w:val="00F5771B"/>
    <w:rsid w:val="00F62DCA"/>
    <w:rsid w:val="00F767E6"/>
    <w:rsid w:val="00FB6D9D"/>
    <w:rsid w:val="00FC3762"/>
    <w:rsid w:val="00FC7E40"/>
    <w:rsid w:val="00FE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Times New Roman" w:hAnsi="Tms Rm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238"/>
    <w:rPr>
      <w:rFonts w:ascii="Arial" w:hAnsi="Arial"/>
      <w:sz w:val="22"/>
      <w:lang w:val="en-US"/>
    </w:rPr>
  </w:style>
  <w:style w:type="paragraph" w:styleId="Heading1">
    <w:name w:val="heading 1"/>
    <w:basedOn w:val="Title"/>
    <w:next w:val="Heading2"/>
    <w:rsid w:val="00EE7940"/>
    <w:pPr>
      <w:spacing w:before="0"/>
      <w:outlineLvl w:val="0"/>
    </w:pPr>
    <w:rPr>
      <w:sz w:val="24"/>
    </w:rPr>
  </w:style>
  <w:style w:type="paragraph" w:styleId="Heading2">
    <w:name w:val="heading 2"/>
    <w:basedOn w:val="Heading1"/>
    <w:rsid w:val="00EE7940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Zaglavlje1"/>
    <w:rsid w:val="00EE7940"/>
    <w:pPr>
      <w:ind w:right="3600"/>
      <w:jc w:val="center"/>
    </w:pPr>
  </w:style>
  <w:style w:type="paragraph" w:customStyle="1" w:styleId="Zaglavlje1">
    <w:name w:val="Zaglavlje 1"/>
    <w:basedOn w:val="Header"/>
    <w:rsid w:val="00EE7940"/>
  </w:style>
  <w:style w:type="paragraph" w:styleId="Title">
    <w:name w:val="Title"/>
    <w:basedOn w:val="Normal"/>
    <w:next w:val="Heading1"/>
    <w:qFormat/>
    <w:rsid w:val="00EE7940"/>
    <w:pPr>
      <w:spacing w:before="720"/>
      <w:ind w:left="2160"/>
      <w:jc w:val="center"/>
    </w:pPr>
    <w:rPr>
      <w:sz w:val="28"/>
    </w:rPr>
  </w:style>
  <w:style w:type="paragraph" w:customStyle="1" w:styleId="Body">
    <w:name w:val="Body"/>
    <w:basedOn w:val="Normal"/>
    <w:next w:val="Body1"/>
    <w:rsid w:val="00EE7940"/>
    <w:pPr>
      <w:spacing w:before="120"/>
      <w:ind w:left="567" w:right="567" w:firstLine="720"/>
      <w:jc w:val="both"/>
    </w:pPr>
  </w:style>
  <w:style w:type="paragraph" w:customStyle="1" w:styleId="Body1">
    <w:name w:val="Body 1"/>
    <w:basedOn w:val="Body"/>
    <w:rsid w:val="00EE7940"/>
  </w:style>
  <w:style w:type="paragraph" w:customStyle="1" w:styleId="Centar">
    <w:name w:val="Centar"/>
    <w:basedOn w:val="Normal"/>
    <w:next w:val="Centar-1"/>
    <w:rsid w:val="00EE7940"/>
    <w:pPr>
      <w:spacing w:before="480"/>
      <w:jc w:val="center"/>
    </w:pPr>
    <w:rPr>
      <w:b/>
      <w:spacing w:val="200"/>
      <w:sz w:val="28"/>
    </w:rPr>
  </w:style>
  <w:style w:type="paragraph" w:customStyle="1" w:styleId="Predmet">
    <w:name w:val="Predmet"/>
    <w:basedOn w:val="Normal"/>
    <w:rsid w:val="00EE7940"/>
    <w:pPr>
      <w:spacing w:before="240"/>
      <w:ind w:left="1440" w:right="4320" w:hanging="1440"/>
    </w:pPr>
  </w:style>
  <w:style w:type="paragraph" w:styleId="Signature">
    <w:name w:val="Signature"/>
    <w:basedOn w:val="Normal"/>
    <w:next w:val="Potpis1"/>
    <w:rsid w:val="00EE7940"/>
    <w:pPr>
      <w:tabs>
        <w:tab w:val="center" w:pos="6480"/>
      </w:tabs>
    </w:pPr>
  </w:style>
  <w:style w:type="paragraph" w:customStyle="1" w:styleId="Potpis1">
    <w:name w:val="Potpis 1"/>
    <w:basedOn w:val="Signature"/>
    <w:rsid w:val="00EE7940"/>
  </w:style>
  <w:style w:type="paragraph" w:customStyle="1" w:styleId="Uvlaka">
    <w:name w:val="Uvlaka"/>
    <w:basedOn w:val="Body1"/>
    <w:rsid w:val="00EE7940"/>
    <w:pPr>
      <w:ind w:left="1440" w:right="720" w:hanging="360"/>
      <w:jc w:val="left"/>
    </w:pPr>
  </w:style>
  <w:style w:type="paragraph" w:customStyle="1" w:styleId="Sredina">
    <w:name w:val="Sredina"/>
    <w:basedOn w:val="Normal"/>
    <w:next w:val="Sredinapom"/>
    <w:rsid w:val="00EE7940"/>
    <w:pPr>
      <w:spacing w:before="480"/>
      <w:jc w:val="center"/>
    </w:pPr>
    <w:rPr>
      <w:spacing w:val="30"/>
    </w:rPr>
  </w:style>
  <w:style w:type="paragraph" w:customStyle="1" w:styleId="Uvlaka-1">
    <w:name w:val="Uvlaka-1"/>
    <w:basedOn w:val="Uvlaka"/>
    <w:rsid w:val="00EE7940"/>
    <w:pPr>
      <w:spacing w:before="0"/>
      <w:ind w:firstLine="0"/>
      <w:jc w:val="both"/>
    </w:pPr>
  </w:style>
  <w:style w:type="paragraph" w:customStyle="1" w:styleId="Uvlaka-sr">
    <w:name w:val="Uvlaka-sr"/>
    <w:basedOn w:val="Normal"/>
    <w:rsid w:val="00EE7940"/>
    <w:pPr>
      <w:ind w:left="2041" w:right="709" w:hanging="340"/>
    </w:pPr>
  </w:style>
  <w:style w:type="paragraph" w:customStyle="1" w:styleId="Centar-1">
    <w:name w:val="Centar-1"/>
    <w:basedOn w:val="Centar"/>
    <w:rsid w:val="00EE7940"/>
    <w:pPr>
      <w:spacing w:before="0"/>
      <w:ind w:left="709" w:right="709"/>
    </w:pPr>
    <w:rPr>
      <w:spacing w:val="50"/>
      <w:sz w:val="20"/>
    </w:rPr>
  </w:style>
  <w:style w:type="paragraph" w:styleId="BalloonText">
    <w:name w:val="Balloon Text"/>
    <w:basedOn w:val="Normal"/>
    <w:semiHidden/>
    <w:rsid w:val="00635996"/>
    <w:rPr>
      <w:rFonts w:ascii="Tahoma" w:hAnsi="Tahoma" w:cs="Tahoma"/>
      <w:sz w:val="16"/>
      <w:szCs w:val="16"/>
    </w:rPr>
  </w:style>
  <w:style w:type="paragraph" w:customStyle="1" w:styleId="Sredinapom">
    <w:name w:val="Sredina pom"/>
    <w:basedOn w:val="Sredina"/>
    <w:rsid w:val="00A75256"/>
    <w:pPr>
      <w:spacing w:before="0"/>
      <w:ind w:left="1418" w:right="1418"/>
    </w:pPr>
  </w:style>
  <w:style w:type="paragraph" w:customStyle="1" w:styleId="Clanak">
    <w:name w:val="Clanak"/>
    <w:basedOn w:val="Normal"/>
    <w:rsid w:val="00EE7940"/>
    <w:pPr>
      <w:spacing w:before="240"/>
      <w:jc w:val="center"/>
    </w:pPr>
    <w:rPr>
      <w:b/>
    </w:rPr>
  </w:style>
  <w:style w:type="character" w:styleId="Hyperlink">
    <w:name w:val="Hyperlink"/>
    <w:basedOn w:val="DefaultParagraphFont"/>
    <w:rsid w:val="00D127A9"/>
    <w:rPr>
      <w:color w:val="0000FF" w:themeColor="hyperlink"/>
      <w:u w:val="single"/>
    </w:rPr>
  </w:style>
  <w:style w:type="paragraph" w:customStyle="1" w:styleId="StilPotpisIspred24pt">
    <w:name w:val="Stil Potpis + Ispred:  24 pt"/>
    <w:basedOn w:val="Signature"/>
    <w:rsid w:val="00B94ED1"/>
    <w:pPr>
      <w:tabs>
        <w:tab w:val="clear" w:pos="6480"/>
        <w:tab w:val="center" w:pos="7088"/>
      </w:tabs>
      <w:spacing w:before="480"/>
    </w:pPr>
  </w:style>
  <w:style w:type="paragraph" w:customStyle="1" w:styleId="ZaglavljeljevopomII">
    <w:name w:val="Zaglavlje ljevo pom II"/>
    <w:basedOn w:val="Normal"/>
    <w:rsid w:val="00615844"/>
    <w:pPr>
      <w:ind w:left="567"/>
    </w:pPr>
    <w:rPr>
      <w:kern w:val="24"/>
      <w:lang w:val="hr-HR" w:eastAsia="en-US"/>
    </w:rPr>
  </w:style>
  <w:style w:type="table" w:styleId="TableGrid">
    <w:name w:val="Table Grid"/>
    <w:basedOn w:val="TableNormal"/>
    <w:rsid w:val="0061584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CF38C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CF38C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/>
    </w:rPr>
  </w:style>
  <w:style w:type="paragraph" w:styleId="NoSpacing">
    <w:name w:val="No Spacing"/>
    <w:uiPriority w:val="1"/>
    <w:qFormat/>
    <w:rsid w:val="00CF38C8"/>
    <w:rPr>
      <w:rFonts w:ascii="Arial" w:hAnsi="Arial"/>
      <w:sz w:val="22"/>
      <w:lang w:val="en-US"/>
    </w:rPr>
  </w:style>
  <w:style w:type="paragraph" w:customStyle="1" w:styleId="Naslovpom">
    <w:name w:val="Naslov pom"/>
    <w:basedOn w:val="Title"/>
    <w:rsid w:val="00D55822"/>
    <w:pPr>
      <w:spacing w:before="0"/>
      <w:ind w:left="2835"/>
    </w:pPr>
    <w:rPr>
      <w:spacing w:val="20"/>
      <w:kern w:val="28"/>
      <w:sz w:val="24"/>
      <w:lang w:val="hr-HR" w:eastAsia="en-US"/>
    </w:rPr>
  </w:style>
  <w:style w:type="table" w:customStyle="1" w:styleId="TableGrid1">
    <w:name w:val="Table Grid1"/>
    <w:basedOn w:val="TableNormal"/>
    <w:next w:val="TableGrid"/>
    <w:uiPriority w:val="59"/>
    <w:rsid w:val="0079601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ms Rmn" w:eastAsia="Times New Roman" w:hAnsi="Tms Rm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238"/>
    <w:rPr>
      <w:rFonts w:ascii="Arial" w:hAnsi="Arial"/>
      <w:sz w:val="22"/>
      <w:lang w:val="en-US"/>
    </w:rPr>
  </w:style>
  <w:style w:type="paragraph" w:styleId="Heading1">
    <w:name w:val="heading 1"/>
    <w:basedOn w:val="Title"/>
    <w:next w:val="Heading2"/>
    <w:rsid w:val="00EE7940"/>
    <w:pPr>
      <w:spacing w:before="0"/>
      <w:outlineLvl w:val="0"/>
    </w:pPr>
    <w:rPr>
      <w:sz w:val="24"/>
    </w:rPr>
  </w:style>
  <w:style w:type="paragraph" w:styleId="Heading2">
    <w:name w:val="heading 2"/>
    <w:basedOn w:val="Heading1"/>
    <w:rsid w:val="00EE7940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Zaglavlje1"/>
    <w:rsid w:val="00EE7940"/>
    <w:pPr>
      <w:ind w:right="3600"/>
      <w:jc w:val="center"/>
    </w:pPr>
  </w:style>
  <w:style w:type="paragraph" w:customStyle="1" w:styleId="Zaglavlje1">
    <w:name w:val="Zaglavlje 1"/>
    <w:basedOn w:val="Header"/>
    <w:rsid w:val="00EE7940"/>
  </w:style>
  <w:style w:type="paragraph" w:styleId="Title">
    <w:name w:val="Title"/>
    <w:basedOn w:val="Normal"/>
    <w:next w:val="Heading1"/>
    <w:qFormat/>
    <w:rsid w:val="00EE7940"/>
    <w:pPr>
      <w:spacing w:before="720"/>
      <w:ind w:left="2160"/>
      <w:jc w:val="center"/>
    </w:pPr>
    <w:rPr>
      <w:sz w:val="28"/>
    </w:rPr>
  </w:style>
  <w:style w:type="paragraph" w:customStyle="1" w:styleId="Body">
    <w:name w:val="Body"/>
    <w:basedOn w:val="Normal"/>
    <w:next w:val="Body1"/>
    <w:rsid w:val="00EE7940"/>
    <w:pPr>
      <w:spacing w:before="120"/>
      <w:ind w:left="567" w:right="567" w:firstLine="720"/>
      <w:jc w:val="both"/>
    </w:pPr>
  </w:style>
  <w:style w:type="paragraph" w:customStyle="1" w:styleId="Body1">
    <w:name w:val="Body 1"/>
    <w:basedOn w:val="Body"/>
    <w:rsid w:val="00EE7940"/>
  </w:style>
  <w:style w:type="paragraph" w:customStyle="1" w:styleId="Centar">
    <w:name w:val="Centar"/>
    <w:basedOn w:val="Normal"/>
    <w:next w:val="Centar-1"/>
    <w:rsid w:val="00EE7940"/>
    <w:pPr>
      <w:spacing w:before="480"/>
      <w:jc w:val="center"/>
    </w:pPr>
    <w:rPr>
      <w:b/>
      <w:spacing w:val="200"/>
      <w:sz w:val="28"/>
    </w:rPr>
  </w:style>
  <w:style w:type="paragraph" w:customStyle="1" w:styleId="Predmet">
    <w:name w:val="Predmet"/>
    <w:basedOn w:val="Normal"/>
    <w:rsid w:val="00EE7940"/>
    <w:pPr>
      <w:spacing w:before="240"/>
      <w:ind w:left="1440" w:right="4320" w:hanging="1440"/>
    </w:pPr>
  </w:style>
  <w:style w:type="paragraph" w:styleId="Signature">
    <w:name w:val="Signature"/>
    <w:basedOn w:val="Normal"/>
    <w:next w:val="Potpis1"/>
    <w:rsid w:val="00EE7940"/>
    <w:pPr>
      <w:tabs>
        <w:tab w:val="center" w:pos="6480"/>
      </w:tabs>
    </w:pPr>
  </w:style>
  <w:style w:type="paragraph" w:customStyle="1" w:styleId="Potpis1">
    <w:name w:val="Potpis 1"/>
    <w:basedOn w:val="Signature"/>
    <w:rsid w:val="00EE7940"/>
  </w:style>
  <w:style w:type="paragraph" w:customStyle="1" w:styleId="Uvlaka">
    <w:name w:val="Uvlaka"/>
    <w:basedOn w:val="Body1"/>
    <w:rsid w:val="00EE7940"/>
    <w:pPr>
      <w:ind w:left="1440" w:right="720" w:hanging="360"/>
      <w:jc w:val="left"/>
    </w:pPr>
  </w:style>
  <w:style w:type="paragraph" w:customStyle="1" w:styleId="Sredina">
    <w:name w:val="Sredina"/>
    <w:basedOn w:val="Normal"/>
    <w:next w:val="Sredinapom"/>
    <w:rsid w:val="00EE7940"/>
    <w:pPr>
      <w:spacing w:before="480"/>
      <w:jc w:val="center"/>
    </w:pPr>
    <w:rPr>
      <w:spacing w:val="30"/>
    </w:rPr>
  </w:style>
  <w:style w:type="paragraph" w:customStyle="1" w:styleId="Uvlaka-1">
    <w:name w:val="Uvlaka-1"/>
    <w:basedOn w:val="Uvlaka"/>
    <w:rsid w:val="00EE7940"/>
    <w:pPr>
      <w:spacing w:before="0"/>
      <w:ind w:firstLine="0"/>
      <w:jc w:val="both"/>
    </w:pPr>
  </w:style>
  <w:style w:type="paragraph" w:customStyle="1" w:styleId="Uvlaka-sr">
    <w:name w:val="Uvlaka-sr"/>
    <w:basedOn w:val="Normal"/>
    <w:rsid w:val="00EE7940"/>
    <w:pPr>
      <w:ind w:left="2041" w:right="709" w:hanging="340"/>
    </w:pPr>
  </w:style>
  <w:style w:type="paragraph" w:customStyle="1" w:styleId="Centar-1">
    <w:name w:val="Centar-1"/>
    <w:basedOn w:val="Centar"/>
    <w:rsid w:val="00EE7940"/>
    <w:pPr>
      <w:spacing w:before="0"/>
      <w:ind w:left="709" w:right="709"/>
    </w:pPr>
    <w:rPr>
      <w:spacing w:val="50"/>
      <w:sz w:val="20"/>
    </w:rPr>
  </w:style>
  <w:style w:type="paragraph" w:styleId="BalloonText">
    <w:name w:val="Balloon Text"/>
    <w:basedOn w:val="Normal"/>
    <w:semiHidden/>
    <w:rsid w:val="00635996"/>
    <w:rPr>
      <w:rFonts w:ascii="Tahoma" w:hAnsi="Tahoma" w:cs="Tahoma"/>
      <w:sz w:val="16"/>
      <w:szCs w:val="16"/>
    </w:rPr>
  </w:style>
  <w:style w:type="paragraph" w:customStyle="1" w:styleId="Sredinapom">
    <w:name w:val="Sredina pom"/>
    <w:basedOn w:val="Sredina"/>
    <w:rsid w:val="00A75256"/>
    <w:pPr>
      <w:spacing w:before="0"/>
      <w:ind w:left="1418" w:right="1418"/>
    </w:pPr>
  </w:style>
  <w:style w:type="paragraph" w:customStyle="1" w:styleId="Clanak">
    <w:name w:val="Clanak"/>
    <w:basedOn w:val="Normal"/>
    <w:rsid w:val="00EE7940"/>
    <w:pPr>
      <w:spacing w:before="240"/>
      <w:jc w:val="center"/>
    </w:pPr>
    <w:rPr>
      <w:b/>
    </w:rPr>
  </w:style>
  <w:style w:type="character" w:styleId="Hyperlink">
    <w:name w:val="Hyperlink"/>
    <w:basedOn w:val="DefaultParagraphFont"/>
    <w:rsid w:val="00D127A9"/>
    <w:rPr>
      <w:color w:val="0000FF" w:themeColor="hyperlink"/>
      <w:u w:val="single"/>
    </w:rPr>
  </w:style>
  <w:style w:type="paragraph" w:customStyle="1" w:styleId="StilPotpisIspred24pt">
    <w:name w:val="Stil Potpis + Ispred:  24 pt"/>
    <w:basedOn w:val="Signature"/>
    <w:rsid w:val="00B94ED1"/>
    <w:pPr>
      <w:tabs>
        <w:tab w:val="clear" w:pos="6480"/>
        <w:tab w:val="center" w:pos="7088"/>
      </w:tabs>
      <w:spacing w:before="480"/>
    </w:pPr>
  </w:style>
  <w:style w:type="paragraph" w:customStyle="1" w:styleId="ZaglavljeljevopomII">
    <w:name w:val="Zaglavlje ljevo pom II"/>
    <w:basedOn w:val="Normal"/>
    <w:rsid w:val="00615844"/>
    <w:pPr>
      <w:ind w:left="567"/>
    </w:pPr>
    <w:rPr>
      <w:kern w:val="24"/>
      <w:lang w:val="hr-HR" w:eastAsia="en-US"/>
    </w:rPr>
  </w:style>
  <w:style w:type="table" w:styleId="TableGrid">
    <w:name w:val="Table Grid"/>
    <w:basedOn w:val="TableNormal"/>
    <w:rsid w:val="0061584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CF38C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CF38C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/>
    </w:rPr>
  </w:style>
  <w:style w:type="paragraph" w:styleId="NoSpacing">
    <w:name w:val="No Spacing"/>
    <w:uiPriority w:val="1"/>
    <w:qFormat/>
    <w:rsid w:val="00CF38C8"/>
    <w:rPr>
      <w:rFonts w:ascii="Arial" w:hAnsi="Arial"/>
      <w:sz w:val="22"/>
      <w:lang w:val="en-US"/>
    </w:rPr>
  </w:style>
  <w:style w:type="paragraph" w:customStyle="1" w:styleId="Naslovpom">
    <w:name w:val="Naslov pom"/>
    <w:basedOn w:val="Title"/>
    <w:rsid w:val="00D55822"/>
    <w:pPr>
      <w:spacing w:before="0"/>
      <w:ind w:left="2835"/>
    </w:pPr>
    <w:rPr>
      <w:spacing w:val="20"/>
      <w:kern w:val="28"/>
      <w:sz w:val="24"/>
      <w:lang w:val="hr-HR" w:eastAsia="en-US"/>
    </w:rPr>
  </w:style>
  <w:style w:type="table" w:customStyle="1" w:styleId="TableGrid1">
    <w:name w:val="Table Grid1"/>
    <w:basedOn w:val="TableNormal"/>
    <w:next w:val="TableGrid"/>
    <w:uiPriority w:val="59"/>
    <w:rsid w:val="0079601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\TEMPLATE\DOPI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6639B-B32A-4FB7-9932-9AB02141F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</Template>
  <TotalTime>1</TotalTime>
  <Pages>4</Pages>
  <Words>1509</Words>
  <Characters>8605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Zakljucak</vt:lpstr>
      <vt:lpstr>Zakljucak</vt:lpstr>
    </vt:vector>
  </TitlesOfParts>
  <Company>Gradska uprava - Sinj</Company>
  <LinksUpToDate>false</LinksUpToDate>
  <CharactersWithSpaces>10094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Zakljucak</dc:title>
  <dc:subject>prostorni planovi</dc:subject>
  <dc:creator>Zvonko Borozan</dc:creator>
  <cp:lastModifiedBy>hp</cp:lastModifiedBy>
  <cp:revision>2</cp:revision>
  <cp:lastPrinted>2024-11-21T12:39:00Z</cp:lastPrinted>
  <dcterms:created xsi:type="dcterms:W3CDTF">2024-11-26T09:56:00Z</dcterms:created>
  <dcterms:modified xsi:type="dcterms:W3CDTF">2024-11-26T09:56:00Z</dcterms:modified>
  <cp:category>Grad</cp:category>
</cp:coreProperties>
</file>