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A4273" w14:textId="6F9D226C" w:rsidR="00C657A4" w:rsidRPr="00C657A4" w:rsidRDefault="00B4305C" w:rsidP="00C657A4">
      <w:pPr>
        <w:pStyle w:val="Bezproreda"/>
        <w:spacing w:line="276" w:lineRule="auto"/>
        <w:jc w:val="both"/>
        <w:rPr>
          <w:rFonts w:cstheme="minorHAnsi"/>
          <w:sz w:val="24"/>
          <w:szCs w:val="24"/>
          <w:lang w:eastAsia="hr-HR"/>
        </w:rPr>
      </w:pPr>
      <w:r w:rsidRPr="00C657A4">
        <w:rPr>
          <w:rFonts w:eastAsia="Times New Roman" w:cstheme="minorHAnsi"/>
          <w:color w:val="000000"/>
          <w:sz w:val="24"/>
          <w:szCs w:val="24"/>
        </w:rPr>
        <w:t xml:space="preserve">Na temelju </w:t>
      </w:r>
      <w:r w:rsidR="00C657A4" w:rsidRPr="00372910">
        <w:rPr>
          <w:rFonts w:ascii="Calibri" w:hAnsi="Calibri" w:cs="Calibri"/>
          <w:sz w:val="24"/>
          <w:szCs w:val="24"/>
          <w:lang w:eastAsia="hr-HR"/>
        </w:rPr>
        <w:t>odredbi članka 35. Zakona o lokalnoj i područnoj (regionalnoj) samoupravi („Na</w:t>
      </w:r>
      <w:r w:rsidR="00C657A4">
        <w:rPr>
          <w:rFonts w:ascii="Calibri" w:hAnsi="Calibri" w:cs="Calibri"/>
          <w:sz w:val="24"/>
          <w:szCs w:val="24"/>
          <w:lang w:eastAsia="hr-HR"/>
        </w:rPr>
        <w:t>rodne novine“ br. 33/01, 60/01-</w:t>
      </w:r>
      <w:r w:rsidR="00C657A4" w:rsidRPr="00372910">
        <w:rPr>
          <w:rFonts w:ascii="Calibri" w:hAnsi="Calibri" w:cs="Calibri"/>
          <w:sz w:val="24"/>
          <w:szCs w:val="24"/>
          <w:lang w:eastAsia="hr-HR"/>
        </w:rPr>
        <w:t>vjerodostojno tumačenje, 129/05, 109/07, 125/08, 36/09, 150/11, 144/12, 19/13, 137/15, 123/17, 98/19, 144/20), alineje 10. stavka 1. članka 34. Statuta Grada Sinja („Službeni</w:t>
      </w:r>
      <w:r w:rsidR="00CC03EF">
        <w:rPr>
          <w:rFonts w:ascii="Calibri" w:hAnsi="Calibri" w:cs="Calibri"/>
          <w:sz w:val="24"/>
          <w:szCs w:val="24"/>
          <w:lang w:eastAsia="hr-HR"/>
        </w:rPr>
        <w:t xml:space="preserve"> glasnik Grada Sinja“ br. 2/21),</w:t>
      </w:r>
      <w:r w:rsidR="00C657A4" w:rsidRPr="00372910">
        <w:rPr>
          <w:rFonts w:ascii="Calibri" w:hAnsi="Calibri" w:cs="Calibri"/>
          <w:sz w:val="24"/>
          <w:szCs w:val="24"/>
          <w:lang w:eastAsia="hr-HR"/>
        </w:rPr>
        <w:t xml:space="preserve"> </w:t>
      </w:r>
      <w:r w:rsidR="00173226">
        <w:rPr>
          <w:rFonts w:ascii="Calibri" w:hAnsi="Calibri" w:cs="Calibri"/>
          <w:sz w:val="24"/>
          <w:szCs w:val="24"/>
          <w:lang w:eastAsia="hr-HR"/>
        </w:rPr>
        <w:t>Gra</w:t>
      </w:r>
      <w:r w:rsidR="0000075C">
        <w:rPr>
          <w:rFonts w:ascii="Calibri" w:hAnsi="Calibri" w:cs="Calibri"/>
          <w:sz w:val="24"/>
          <w:szCs w:val="24"/>
          <w:lang w:eastAsia="hr-HR"/>
        </w:rPr>
        <w:t>dsko vijeće Grada Sinja, dana --</w:t>
      </w:r>
      <w:r w:rsidR="00C657A4" w:rsidRPr="00372910">
        <w:rPr>
          <w:rFonts w:ascii="Calibri" w:hAnsi="Calibri" w:cs="Calibri"/>
          <w:sz w:val="24"/>
          <w:szCs w:val="24"/>
          <w:lang w:eastAsia="hr-HR"/>
        </w:rPr>
        <w:t>.</w:t>
      </w:r>
      <w:r w:rsidR="00173226">
        <w:rPr>
          <w:rFonts w:ascii="Calibri" w:hAnsi="Calibri" w:cs="Calibri"/>
          <w:sz w:val="24"/>
          <w:szCs w:val="24"/>
          <w:lang w:eastAsia="hr-HR"/>
        </w:rPr>
        <w:t xml:space="preserve"> </w:t>
      </w:r>
      <w:r w:rsidR="0000075C">
        <w:rPr>
          <w:rFonts w:ascii="Calibri" w:hAnsi="Calibri" w:cs="Calibri"/>
          <w:sz w:val="24"/>
          <w:szCs w:val="24"/>
          <w:lang w:eastAsia="hr-HR"/>
        </w:rPr>
        <w:t>---------</w:t>
      </w:r>
      <w:r w:rsidR="00CC03EF">
        <w:rPr>
          <w:rFonts w:ascii="Calibri" w:hAnsi="Calibri" w:cs="Calibri"/>
          <w:sz w:val="24"/>
          <w:szCs w:val="24"/>
          <w:lang w:eastAsia="hr-HR"/>
        </w:rPr>
        <w:t xml:space="preserve"> </w:t>
      </w:r>
      <w:r w:rsidR="00173226">
        <w:rPr>
          <w:rFonts w:ascii="Calibri" w:hAnsi="Calibri" w:cs="Calibri"/>
          <w:sz w:val="24"/>
          <w:szCs w:val="24"/>
          <w:lang w:eastAsia="hr-HR"/>
        </w:rPr>
        <w:t>2022. godine, donijelo je</w:t>
      </w:r>
    </w:p>
    <w:p w14:paraId="4859EC6E" w14:textId="77777777" w:rsidR="00B4305C" w:rsidRPr="00C657A4" w:rsidRDefault="00B4305C" w:rsidP="00B4305C">
      <w:pPr>
        <w:pStyle w:val="Bezproreda"/>
        <w:spacing w:line="276" w:lineRule="auto"/>
        <w:jc w:val="both"/>
        <w:rPr>
          <w:rFonts w:cstheme="minorHAnsi"/>
          <w:sz w:val="24"/>
          <w:szCs w:val="24"/>
        </w:rPr>
      </w:pPr>
    </w:p>
    <w:p w14:paraId="133F6E8E" w14:textId="5D388AFA" w:rsidR="00B4305C" w:rsidRPr="00C657A4" w:rsidRDefault="002D1CF7" w:rsidP="00C657A4">
      <w:pPr>
        <w:pStyle w:val="Bezproreda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C657A4">
        <w:rPr>
          <w:rFonts w:cstheme="minorHAnsi"/>
          <w:b/>
          <w:sz w:val="24"/>
          <w:szCs w:val="24"/>
        </w:rPr>
        <w:t>Odluku</w:t>
      </w:r>
      <w:r w:rsidR="00B4305C" w:rsidRPr="00C657A4">
        <w:rPr>
          <w:rFonts w:cstheme="minorHAnsi"/>
          <w:b/>
          <w:sz w:val="24"/>
          <w:szCs w:val="24"/>
        </w:rPr>
        <w:t xml:space="preserve"> o izmjeni i dopuni Odluke o socijalnoj skrbi Grada Sinja</w:t>
      </w:r>
    </w:p>
    <w:p w14:paraId="038101A0" w14:textId="77777777" w:rsidR="00B4305C" w:rsidRPr="00C657A4" w:rsidRDefault="00B4305C" w:rsidP="00B4305C">
      <w:pPr>
        <w:pStyle w:val="Bezproreda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42008248" w14:textId="50254754" w:rsidR="002D1CF7" w:rsidRPr="00417A94" w:rsidRDefault="00B4305C" w:rsidP="00173226">
      <w:pPr>
        <w:pStyle w:val="Bezproreda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417A94">
        <w:rPr>
          <w:rFonts w:cstheme="minorHAnsi"/>
          <w:b/>
          <w:sz w:val="24"/>
          <w:szCs w:val="24"/>
        </w:rPr>
        <w:t>Članak 1.</w:t>
      </w:r>
    </w:p>
    <w:p w14:paraId="43B2ECD4" w14:textId="6F4D612D" w:rsidR="002D1CF7" w:rsidRPr="00417A94" w:rsidRDefault="002D1CF7" w:rsidP="002D1CF7">
      <w:pPr>
        <w:pStyle w:val="Bezproreda"/>
        <w:spacing w:line="276" w:lineRule="auto"/>
        <w:ind w:firstLine="708"/>
        <w:jc w:val="both"/>
        <w:rPr>
          <w:rFonts w:cstheme="minorHAnsi"/>
          <w:sz w:val="24"/>
          <w:szCs w:val="24"/>
        </w:rPr>
      </w:pPr>
      <w:r w:rsidRPr="00417A94">
        <w:rPr>
          <w:rFonts w:cstheme="minorHAnsi"/>
          <w:sz w:val="24"/>
          <w:szCs w:val="24"/>
        </w:rPr>
        <w:t>U Odluci o socijalnoj skrbi Grada Sinja („Službeni glasnik Grada Sinja“ broj 02/19, 1/21</w:t>
      </w:r>
      <w:r w:rsidR="0000075C" w:rsidRPr="00417A94">
        <w:rPr>
          <w:rFonts w:cstheme="minorHAnsi"/>
          <w:sz w:val="24"/>
          <w:szCs w:val="24"/>
        </w:rPr>
        <w:t>, 2/22</w:t>
      </w:r>
      <w:r w:rsidR="00417A94" w:rsidRPr="00417A94">
        <w:rPr>
          <w:rFonts w:cstheme="minorHAnsi"/>
          <w:sz w:val="24"/>
          <w:szCs w:val="24"/>
        </w:rPr>
        <w:t xml:space="preserve">),  članak 11. </w:t>
      </w:r>
      <w:r w:rsidRPr="00417A94">
        <w:rPr>
          <w:rFonts w:cstheme="minorHAnsi"/>
          <w:sz w:val="24"/>
          <w:szCs w:val="24"/>
        </w:rPr>
        <w:t>mijenja se i glasi:</w:t>
      </w:r>
    </w:p>
    <w:p w14:paraId="6BE993E9" w14:textId="77777777" w:rsidR="00417A94" w:rsidRPr="00492E39" w:rsidRDefault="00417A94" w:rsidP="002D1CF7">
      <w:pPr>
        <w:pStyle w:val="Bezproreda"/>
        <w:spacing w:line="276" w:lineRule="auto"/>
        <w:ind w:firstLine="708"/>
        <w:jc w:val="both"/>
        <w:rPr>
          <w:rFonts w:cstheme="minorHAnsi"/>
          <w:sz w:val="24"/>
          <w:szCs w:val="24"/>
        </w:rPr>
      </w:pPr>
    </w:p>
    <w:p w14:paraId="2ECFCABA" w14:textId="3244DA90" w:rsidR="00417A94" w:rsidRPr="00492E39" w:rsidRDefault="00417A94" w:rsidP="00492E39">
      <w:pPr>
        <w:jc w:val="both"/>
        <w:rPr>
          <w:rFonts w:cstheme="minorHAnsi"/>
          <w:sz w:val="24"/>
          <w:szCs w:val="24"/>
        </w:rPr>
      </w:pPr>
      <w:r w:rsidRPr="00492E39">
        <w:rPr>
          <w:rFonts w:cstheme="minorHAnsi"/>
          <w:sz w:val="24"/>
          <w:szCs w:val="24"/>
        </w:rPr>
        <w:t>„Troškovi stanovanja odnose se na troškove najamnine,</w:t>
      </w:r>
      <w:r w:rsidR="00492E39" w:rsidRPr="00492E39">
        <w:rPr>
          <w:rFonts w:cstheme="minorHAnsi"/>
          <w:color w:val="414145"/>
          <w:sz w:val="24"/>
          <w:szCs w:val="24"/>
        </w:rPr>
        <w:t xml:space="preserve"> komunalne naknade</w:t>
      </w:r>
      <w:r w:rsidR="00492E39">
        <w:rPr>
          <w:rFonts w:cstheme="minorHAnsi"/>
          <w:color w:val="414145"/>
          <w:sz w:val="24"/>
          <w:szCs w:val="24"/>
        </w:rPr>
        <w:t>,</w:t>
      </w:r>
      <w:r w:rsidRPr="00492E39">
        <w:rPr>
          <w:rFonts w:cstheme="minorHAnsi"/>
          <w:sz w:val="24"/>
          <w:szCs w:val="24"/>
        </w:rPr>
        <w:t xml:space="preserve"> električne energije, </w:t>
      </w:r>
      <w:r w:rsidR="00492E39">
        <w:rPr>
          <w:rFonts w:cstheme="minorHAnsi"/>
          <w:sz w:val="24"/>
          <w:szCs w:val="24"/>
        </w:rPr>
        <w:t>vodne usluge</w:t>
      </w:r>
      <w:r w:rsidR="00492E39" w:rsidRPr="00492E39">
        <w:rPr>
          <w:rFonts w:cstheme="minorHAnsi"/>
          <w:sz w:val="24"/>
          <w:szCs w:val="24"/>
        </w:rPr>
        <w:t>, odvoza komunalnog otpada,</w:t>
      </w:r>
      <w:r w:rsidRPr="00492E39">
        <w:rPr>
          <w:rFonts w:cstheme="minorHAnsi"/>
          <w:sz w:val="24"/>
          <w:szCs w:val="24"/>
        </w:rPr>
        <w:t xml:space="preserve"> ogrjeva</w:t>
      </w:r>
      <w:r w:rsidR="00492E39">
        <w:rPr>
          <w:rFonts w:cstheme="minorHAnsi"/>
          <w:sz w:val="24"/>
          <w:szCs w:val="24"/>
        </w:rPr>
        <w:t>,</w:t>
      </w:r>
      <w:r w:rsidR="00492E39" w:rsidRPr="00492E39">
        <w:rPr>
          <w:rFonts w:cstheme="minorHAnsi"/>
          <w:color w:val="414145"/>
          <w:sz w:val="24"/>
          <w:szCs w:val="24"/>
        </w:rPr>
        <w:t xml:space="preserve"> te troškova koji su nastali zbog radova na povećanju energetske učinkovitosti zgrade.</w:t>
      </w:r>
    </w:p>
    <w:p w14:paraId="0695DCD5" w14:textId="1A0C44BC" w:rsidR="00417A94" w:rsidRPr="00417A94" w:rsidRDefault="00417A94" w:rsidP="00492E39">
      <w:pPr>
        <w:ind w:right="-46"/>
        <w:jc w:val="both"/>
        <w:rPr>
          <w:rFonts w:ascii="Calibri" w:hAnsi="Calibri" w:cs="Calibri"/>
          <w:sz w:val="24"/>
          <w:szCs w:val="24"/>
        </w:rPr>
      </w:pPr>
      <w:r w:rsidRPr="00492E39">
        <w:rPr>
          <w:rFonts w:cstheme="minorHAnsi"/>
          <w:sz w:val="24"/>
          <w:szCs w:val="24"/>
        </w:rPr>
        <w:t>Pravo na naknadu za troškove stanovanja mogu ostvariti korisnici</w:t>
      </w:r>
      <w:r w:rsidR="00492E39">
        <w:rPr>
          <w:rFonts w:cstheme="minorHAnsi"/>
          <w:sz w:val="24"/>
          <w:szCs w:val="24"/>
        </w:rPr>
        <w:t xml:space="preserve"> zajamčene minimalne naknade</w:t>
      </w:r>
      <w:r w:rsidRPr="00492E39">
        <w:rPr>
          <w:rFonts w:cstheme="minorHAnsi"/>
          <w:sz w:val="24"/>
          <w:szCs w:val="24"/>
        </w:rPr>
        <w:t>. Naknada za troškove</w:t>
      </w:r>
      <w:r w:rsidRPr="00417A94">
        <w:rPr>
          <w:rFonts w:ascii="Calibri" w:hAnsi="Calibri" w:cs="Calibri"/>
          <w:sz w:val="24"/>
          <w:szCs w:val="24"/>
        </w:rPr>
        <w:t xml:space="preserve"> stan</w:t>
      </w:r>
      <w:r w:rsidR="00492E39">
        <w:rPr>
          <w:rFonts w:ascii="Calibri" w:hAnsi="Calibri" w:cs="Calibri"/>
          <w:sz w:val="24"/>
          <w:szCs w:val="24"/>
        </w:rPr>
        <w:t xml:space="preserve">ovanja priznaje se Korisniku </w:t>
      </w:r>
      <w:r w:rsidR="00492E39">
        <w:rPr>
          <w:rFonts w:cstheme="minorHAnsi"/>
          <w:sz w:val="24"/>
          <w:szCs w:val="24"/>
        </w:rPr>
        <w:t>zajamčene minimalne naknade</w:t>
      </w:r>
      <w:r w:rsidRPr="00417A94">
        <w:rPr>
          <w:rFonts w:ascii="Calibri" w:hAnsi="Calibri" w:cs="Calibri"/>
          <w:sz w:val="24"/>
          <w:szCs w:val="24"/>
        </w:rPr>
        <w:t xml:space="preserve"> </w:t>
      </w:r>
      <w:r w:rsidR="00492E39">
        <w:rPr>
          <w:rFonts w:ascii="Calibri" w:hAnsi="Calibri" w:cs="Calibri"/>
          <w:sz w:val="24"/>
          <w:szCs w:val="24"/>
        </w:rPr>
        <w:t>do iznosa od 50% iznosa</w:t>
      </w:r>
      <w:r w:rsidR="00492E39" w:rsidRPr="00492E39">
        <w:rPr>
          <w:rFonts w:cstheme="minorHAnsi"/>
          <w:sz w:val="24"/>
          <w:szCs w:val="24"/>
        </w:rPr>
        <w:t xml:space="preserve"> </w:t>
      </w:r>
      <w:r w:rsidR="00492E39">
        <w:rPr>
          <w:rFonts w:cstheme="minorHAnsi"/>
          <w:sz w:val="24"/>
          <w:szCs w:val="24"/>
        </w:rPr>
        <w:t>zajamčene minimalne naknade</w:t>
      </w:r>
      <w:r w:rsidRPr="00492E39">
        <w:rPr>
          <w:rFonts w:ascii="Calibri" w:hAnsi="Calibri" w:cs="Calibri"/>
          <w:sz w:val="24"/>
          <w:szCs w:val="24"/>
        </w:rPr>
        <w:t>.</w:t>
      </w:r>
    </w:p>
    <w:p w14:paraId="412EFFCF" w14:textId="18D5AF91" w:rsidR="001E215A" w:rsidRPr="00C657A4" w:rsidRDefault="001E215A" w:rsidP="001E215A">
      <w:pPr>
        <w:pStyle w:val="Bezproreda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C657A4">
        <w:rPr>
          <w:rFonts w:cstheme="minorHAnsi"/>
          <w:b/>
          <w:sz w:val="24"/>
          <w:szCs w:val="24"/>
        </w:rPr>
        <w:t xml:space="preserve">Članak </w:t>
      </w:r>
      <w:r w:rsidR="0000075C">
        <w:rPr>
          <w:rFonts w:cstheme="minorHAnsi"/>
          <w:b/>
          <w:sz w:val="24"/>
          <w:szCs w:val="24"/>
        </w:rPr>
        <w:t>2</w:t>
      </w:r>
      <w:r>
        <w:rPr>
          <w:rFonts w:cstheme="minorHAnsi"/>
          <w:b/>
          <w:sz w:val="24"/>
          <w:szCs w:val="24"/>
        </w:rPr>
        <w:t>.</w:t>
      </w:r>
    </w:p>
    <w:p w14:paraId="52702BB9" w14:textId="3B23E440" w:rsidR="00B4305C" w:rsidRDefault="00B4305C" w:rsidP="001E215A">
      <w:pPr>
        <w:pStyle w:val="Bezproreda"/>
        <w:spacing w:line="276" w:lineRule="auto"/>
        <w:jc w:val="both"/>
        <w:rPr>
          <w:rFonts w:cstheme="minorHAnsi"/>
          <w:sz w:val="24"/>
          <w:szCs w:val="24"/>
        </w:rPr>
      </w:pPr>
      <w:r w:rsidRPr="00C657A4">
        <w:rPr>
          <w:rFonts w:cstheme="minorHAnsi"/>
          <w:sz w:val="24"/>
          <w:szCs w:val="24"/>
        </w:rPr>
        <w:tab/>
        <w:t>Ova Odluka stupa na snagu osmog dana od dana objave u „Službenom Glasniku Grada Sinja“.</w:t>
      </w:r>
    </w:p>
    <w:p w14:paraId="5B86D711" w14:textId="77777777" w:rsidR="001E215A" w:rsidRPr="00C657A4" w:rsidRDefault="001E215A" w:rsidP="001E215A">
      <w:pPr>
        <w:pStyle w:val="Bezproreda"/>
        <w:spacing w:line="276" w:lineRule="auto"/>
        <w:jc w:val="both"/>
        <w:rPr>
          <w:rFonts w:cstheme="minorHAnsi"/>
          <w:sz w:val="24"/>
          <w:szCs w:val="24"/>
        </w:rPr>
      </w:pPr>
    </w:p>
    <w:p w14:paraId="338EB997" w14:textId="4D8416A1" w:rsidR="00C102FE" w:rsidRPr="00C657A4" w:rsidRDefault="00C102FE" w:rsidP="00C102FE">
      <w:pPr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C657A4">
        <w:rPr>
          <w:rFonts w:cstheme="minorHAnsi"/>
          <w:sz w:val="24"/>
          <w:szCs w:val="24"/>
        </w:rPr>
        <w:t xml:space="preserve">   </w:t>
      </w:r>
      <w:r w:rsidR="00E70CBA">
        <w:rPr>
          <w:rFonts w:cstheme="minorHAnsi"/>
          <w:sz w:val="24"/>
          <w:szCs w:val="24"/>
        </w:rPr>
        <w:t xml:space="preserve">                               </w:t>
      </w:r>
      <w:r w:rsidRPr="00C657A4">
        <w:rPr>
          <w:rFonts w:cstheme="minorHAnsi"/>
          <w:sz w:val="24"/>
          <w:szCs w:val="24"/>
        </w:rPr>
        <w:t>Gradsko vijeće Grada Sinja</w:t>
      </w:r>
    </w:p>
    <w:p w14:paraId="05729E2A" w14:textId="6F964F88" w:rsidR="00C102FE" w:rsidRPr="00C657A4" w:rsidRDefault="00C102FE" w:rsidP="00C102F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657A4">
        <w:rPr>
          <w:rFonts w:cstheme="minorHAnsi"/>
          <w:sz w:val="24"/>
          <w:szCs w:val="24"/>
        </w:rPr>
        <w:t xml:space="preserve">                               </w:t>
      </w:r>
      <w:r w:rsidR="00313C43">
        <w:rPr>
          <w:rFonts w:cstheme="minorHAnsi"/>
          <w:sz w:val="24"/>
          <w:szCs w:val="24"/>
        </w:rPr>
        <w:t xml:space="preserve">                KLASA: 550-01/19</w:t>
      </w:r>
      <w:r w:rsidRPr="00C657A4">
        <w:rPr>
          <w:rFonts w:cstheme="minorHAnsi"/>
          <w:sz w:val="24"/>
          <w:szCs w:val="24"/>
        </w:rPr>
        <w:t>-01</w:t>
      </w:r>
      <w:r w:rsidR="002D1CF7" w:rsidRPr="00C657A4">
        <w:rPr>
          <w:rFonts w:cstheme="minorHAnsi"/>
          <w:sz w:val="24"/>
          <w:szCs w:val="24"/>
        </w:rPr>
        <w:t>/</w:t>
      </w:r>
      <w:r w:rsidR="005C0E96">
        <w:rPr>
          <w:rFonts w:cstheme="minorHAnsi"/>
          <w:sz w:val="24"/>
          <w:szCs w:val="24"/>
        </w:rPr>
        <w:t>1</w:t>
      </w:r>
    </w:p>
    <w:p w14:paraId="192A6F9A" w14:textId="263D01E3" w:rsidR="00C102FE" w:rsidRPr="00C657A4" w:rsidRDefault="00C102FE" w:rsidP="00C102F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657A4">
        <w:rPr>
          <w:rFonts w:cstheme="minorHAnsi"/>
          <w:sz w:val="24"/>
          <w:szCs w:val="24"/>
        </w:rPr>
        <w:t xml:space="preserve">                           </w:t>
      </w:r>
      <w:r w:rsidR="002D1CF7" w:rsidRPr="00C657A4">
        <w:rPr>
          <w:rFonts w:cstheme="minorHAnsi"/>
          <w:sz w:val="24"/>
          <w:szCs w:val="24"/>
        </w:rPr>
        <w:t xml:space="preserve">                    URBROJ: 2181</w:t>
      </w:r>
      <w:r w:rsidR="004408D4">
        <w:rPr>
          <w:rFonts w:cstheme="minorHAnsi"/>
          <w:sz w:val="24"/>
          <w:szCs w:val="24"/>
        </w:rPr>
        <w:t>-</w:t>
      </w:r>
      <w:r w:rsidR="002D1CF7" w:rsidRPr="00C657A4">
        <w:rPr>
          <w:rFonts w:cstheme="minorHAnsi"/>
          <w:sz w:val="24"/>
          <w:szCs w:val="24"/>
        </w:rPr>
        <w:t>8</w:t>
      </w:r>
      <w:r w:rsidRPr="00C657A4">
        <w:rPr>
          <w:rFonts w:cstheme="minorHAnsi"/>
          <w:sz w:val="24"/>
          <w:szCs w:val="24"/>
        </w:rPr>
        <w:t>-</w:t>
      </w:r>
      <w:r w:rsidR="002D1CF7" w:rsidRPr="00C657A4">
        <w:rPr>
          <w:rFonts w:cstheme="minorHAnsi"/>
          <w:sz w:val="24"/>
          <w:szCs w:val="24"/>
        </w:rPr>
        <w:t>01-22</w:t>
      </w:r>
      <w:r w:rsidRPr="00C657A4">
        <w:rPr>
          <w:rFonts w:cstheme="minorHAnsi"/>
          <w:sz w:val="24"/>
          <w:szCs w:val="24"/>
        </w:rPr>
        <w:t>-</w:t>
      </w:r>
    </w:p>
    <w:p w14:paraId="410F878A" w14:textId="2FA9556B" w:rsidR="00173226" w:rsidRPr="00C657A4" w:rsidRDefault="00C102FE" w:rsidP="00C102F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657A4">
        <w:rPr>
          <w:rFonts w:cstheme="minorHAnsi"/>
          <w:sz w:val="24"/>
          <w:szCs w:val="24"/>
        </w:rPr>
        <w:t xml:space="preserve">                                               Sinj, </w:t>
      </w:r>
      <w:r w:rsidR="0000075C">
        <w:rPr>
          <w:rFonts w:cstheme="minorHAnsi"/>
          <w:sz w:val="24"/>
          <w:szCs w:val="24"/>
        </w:rPr>
        <w:t>--</w:t>
      </w:r>
      <w:r w:rsidRPr="00C657A4">
        <w:rPr>
          <w:rFonts w:cstheme="minorHAnsi"/>
          <w:sz w:val="24"/>
          <w:szCs w:val="24"/>
        </w:rPr>
        <w:t xml:space="preserve">. </w:t>
      </w:r>
      <w:r w:rsidR="0000075C">
        <w:rPr>
          <w:rFonts w:cstheme="minorHAnsi"/>
          <w:sz w:val="24"/>
          <w:szCs w:val="24"/>
        </w:rPr>
        <w:t>----------</w:t>
      </w:r>
      <w:r w:rsidR="00CC03EF">
        <w:rPr>
          <w:rFonts w:cstheme="minorHAnsi"/>
          <w:sz w:val="24"/>
          <w:szCs w:val="24"/>
        </w:rPr>
        <w:t xml:space="preserve"> </w:t>
      </w:r>
      <w:r w:rsidR="002D1CF7" w:rsidRPr="00C657A4">
        <w:rPr>
          <w:rFonts w:cstheme="minorHAnsi"/>
          <w:sz w:val="24"/>
          <w:szCs w:val="24"/>
        </w:rPr>
        <w:t>2022</w:t>
      </w:r>
      <w:r w:rsidRPr="00C657A4">
        <w:rPr>
          <w:rFonts w:cstheme="minorHAnsi"/>
          <w:sz w:val="24"/>
          <w:szCs w:val="24"/>
        </w:rPr>
        <w:t>. godine</w:t>
      </w:r>
    </w:p>
    <w:p w14:paraId="2EA26AA1" w14:textId="77777777" w:rsidR="00C102FE" w:rsidRPr="00C657A4" w:rsidRDefault="00C102FE" w:rsidP="00C102FE">
      <w:pPr>
        <w:spacing w:after="0" w:line="240" w:lineRule="auto"/>
        <w:jc w:val="both"/>
        <w:rPr>
          <w:rFonts w:cstheme="minorHAnsi"/>
        </w:rPr>
      </w:pPr>
    </w:p>
    <w:p w14:paraId="27E180AD" w14:textId="0BCF9393" w:rsidR="00C102FE" w:rsidRPr="00C657A4" w:rsidRDefault="00C102FE" w:rsidP="00163DAC">
      <w:pPr>
        <w:spacing w:after="0"/>
        <w:rPr>
          <w:rFonts w:cstheme="minorHAnsi"/>
        </w:rPr>
      </w:pPr>
      <w:r w:rsidRPr="00C657A4">
        <w:rPr>
          <w:rFonts w:cstheme="minorHAnsi"/>
        </w:rPr>
        <w:t xml:space="preserve">                                                                                                                        </w:t>
      </w:r>
      <w:r w:rsidR="00163DAC" w:rsidRPr="00C657A4">
        <w:rPr>
          <w:rFonts w:cstheme="minorHAnsi"/>
        </w:rPr>
        <w:t xml:space="preserve">    </w:t>
      </w:r>
      <w:r w:rsidR="002D1CF7" w:rsidRPr="00C657A4">
        <w:rPr>
          <w:rFonts w:cstheme="minorHAnsi"/>
        </w:rPr>
        <w:t xml:space="preserve">     </w:t>
      </w:r>
      <w:r w:rsidR="00173226">
        <w:rPr>
          <w:rFonts w:cstheme="minorHAnsi"/>
        </w:rPr>
        <w:t xml:space="preserve">     </w:t>
      </w:r>
      <w:r w:rsidR="00163DAC" w:rsidRPr="00C657A4">
        <w:rPr>
          <w:rFonts w:cstheme="minorHAnsi"/>
        </w:rPr>
        <w:t xml:space="preserve"> </w:t>
      </w:r>
      <w:r w:rsidR="002D1CF7" w:rsidRPr="00C657A4">
        <w:rPr>
          <w:rFonts w:cstheme="minorHAnsi"/>
        </w:rPr>
        <w:t>P</w:t>
      </w:r>
      <w:r w:rsidRPr="00C657A4">
        <w:rPr>
          <w:rFonts w:cstheme="minorHAnsi"/>
        </w:rPr>
        <w:t>redsjednik:</w:t>
      </w:r>
    </w:p>
    <w:p w14:paraId="11122CB1" w14:textId="1DDE284C" w:rsidR="00C102FE" w:rsidRPr="00C657A4" w:rsidRDefault="00C102FE" w:rsidP="00163DAC">
      <w:pPr>
        <w:spacing w:after="0"/>
        <w:jc w:val="center"/>
        <w:rPr>
          <w:rFonts w:cstheme="minorHAnsi"/>
        </w:rPr>
      </w:pPr>
      <w:r w:rsidRPr="00C657A4">
        <w:rPr>
          <w:rFonts w:cstheme="minorHAnsi"/>
        </w:rPr>
        <w:t xml:space="preserve">                                                                                                                  </w:t>
      </w:r>
      <w:r w:rsidR="002D1CF7" w:rsidRPr="00C657A4">
        <w:rPr>
          <w:rFonts w:cstheme="minorHAnsi"/>
        </w:rPr>
        <w:t>Petar Župić, ing.</w:t>
      </w:r>
    </w:p>
    <w:p w14:paraId="09A696B0" w14:textId="168183C2" w:rsidR="003C0167" w:rsidRPr="00C657A4" w:rsidRDefault="003C0167">
      <w:pPr>
        <w:rPr>
          <w:rFonts w:cstheme="minorHAnsi"/>
        </w:rPr>
      </w:pPr>
    </w:p>
    <w:sectPr w:rsidR="003C0167" w:rsidRPr="00C657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05C"/>
    <w:rsid w:val="0000075C"/>
    <w:rsid w:val="00163DAC"/>
    <w:rsid w:val="00173226"/>
    <w:rsid w:val="001D5D5A"/>
    <w:rsid w:val="001E215A"/>
    <w:rsid w:val="002D1CF7"/>
    <w:rsid w:val="00313C43"/>
    <w:rsid w:val="00336A5E"/>
    <w:rsid w:val="003677A2"/>
    <w:rsid w:val="003C0167"/>
    <w:rsid w:val="00417A94"/>
    <w:rsid w:val="004408D4"/>
    <w:rsid w:val="00492E39"/>
    <w:rsid w:val="005B64BC"/>
    <w:rsid w:val="005C0E96"/>
    <w:rsid w:val="006E5559"/>
    <w:rsid w:val="00727DB7"/>
    <w:rsid w:val="007C51F2"/>
    <w:rsid w:val="009B08B6"/>
    <w:rsid w:val="00B4305C"/>
    <w:rsid w:val="00C102FE"/>
    <w:rsid w:val="00C657A4"/>
    <w:rsid w:val="00CC03EF"/>
    <w:rsid w:val="00D70130"/>
    <w:rsid w:val="00E70CBA"/>
    <w:rsid w:val="00EC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80E3E"/>
  <w15:docId w15:val="{24A68200-B344-421C-BA30-1511D8FF6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4305C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70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701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Jole</dc:creator>
  <cp:lastModifiedBy>PC</cp:lastModifiedBy>
  <cp:revision>39</cp:revision>
  <cp:lastPrinted>2022-06-23T09:02:00Z</cp:lastPrinted>
  <dcterms:created xsi:type="dcterms:W3CDTF">2020-12-28T12:10:00Z</dcterms:created>
  <dcterms:modified xsi:type="dcterms:W3CDTF">2022-07-05T12:35:00Z</dcterms:modified>
</cp:coreProperties>
</file>