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A16BD85" w14:textId="0488AB00" w:rsidR="00092048" w:rsidRDefault="00617FEF">
      <w:pPr>
        <w:jc w:val="center"/>
        <w:rPr>
          <w:sz w:val="10"/>
        </w:rPr>
      </w:pPr>
      <w:r>
        <w:rPr>
          <w:noProof/>
        </w:rPr>
        <mc:AlternateContent>
          <mc:Choice Requires="wps">
            <w:drawing>
              <wp:anchor distT="0" distB="0" distL="114935" distR="114935" simplePos="0" relativeHeight="251657728" behindDoc="0" locked="0" layoutInCell="1" allowOverlap="1" wp14:anchorId="1404186B" wp14:editId="3C9D95CD">
                <wp:simplePos x="0" y="0"/>
                <wp:positionH relativeFrom="page">
                  <wp:posOffset>1097280</wp:posOffset>
                </wp:positionH>
                <wp:positionV relativeFrom="paragraph">
                  <wp:posOffset>3175</wp:posOffset>
                </wp:positionV>
                <wp:extent cx="2719705" cy="1630680"/>
                <wp:effectExtent l="1905" t="8255" r="2540" b="8890"/>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9705" cy="16306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CF95A6" w14:textId="65F950B5" w:rsidR="00092048" w:rsidRDefault="00617FEF">
                            <w:pPr>
                              <w:jc w:val="center"/>
                              <w:rPr>
                                <w:sz w:val="10"/>
                              </w:rPr>
                            </w:pPr>
                            <w:r>
                              <w:rPr>
                                <w:noProof/>
                              </w:rPr>
                              <w:drawing>
                                <wp:inline distT="0" distB="0" distL="0" distR="0" wp14:anchorId="44B5A3F0" wp14:editId="62CCCDA0">
                                  <wp:extent cx="276225" cy="3619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solidFill>
                                            <a:srgbClr val="FFFFFF">
                                              <a:alpha val="0"/>
                                            </a:srgbClr>
                                          </a:solidFill>
                                          <a:ln>
                                            <a:noFill/>
                                          </a:ln>
                                        </pic:spPr>
                                      </pic:pic>
                                    </a:graphicData>
                                  </a:graphic>
                                </wp:inline>
                              </w:drawing>
                            </w:r>
                          </w:p>
                          <w:p w14:paraId="66ACF2F8" w14:textId="77777777" w:rsidR="00092048" w:rsidRDefault="00092048">
                            <w:pPr>
                              <w:jc w:val="center"/>
                              <w:rPr>
                                <w:sz w:val="10"/>
                              </w:rPr>
                            </w:pPr>
                          </w:p>
                          <w:p w14:paraId="13F20311" w14:textId="77777777" w:rsidR="00092048" w:rsidRDefault="00092048">
                            <w:pPr>
                              <w:jc w:val="center"/>
                            </w:pPr>
                            <w:r>
                              <w:t>REPUBLIKA HRVATSKA</w:t>
                            </w:r>
                          </w:p>
                          <w:p w14:paraId="466C5707" w14:textId="77777777" w:rsidR="00092048" w:rsidRDefault="00092048">
                            <w:pPr>
                              <w:jc w:val="center"/>
                              <w:rPr>
                                <w:sz w:val="4"/>
                              </w:rPr>
                            </w:pPr>
                            <w:r>
                              <w:t>SPLITSKO-DALMATINSKA ŽUPANIJA</w:t>
                            </w:r>
                          </w:p>
                          <w:p w14:paraId="455375B1" w14:textId="77777777" w:rsidR="00092048" w:rsidRDefault="00092048">
                            <w:pPr>
                              <w:jc w:val="center"/>
                              <w:rPr>
                                <w:sz w:val="4"/>
                              </w:rPr>
                            </w:pPr>
                          </w:p>
                          <w:p w14:paraId="2DD6F273" w14:textId="7E3FDECC" w:rsidR="00092048" w:rsidRDefault="00617FEF">
                            <w:pPr>
                              <w:jc w:val="center"/>
                              <w:rPr>
                                <w:b/>
                                <w:sz w:val="24"/>
                              </w:rPr>
                            </w:pPr>
                            <w:r>
                              <w:rPr>
                                <w:noProof/>
                              </w:rPr>
                              <w:drawing>
                                <wp:inline distT="0" distB="0" distL="0" distR="0" wp14:anchorId="075EFB84" wp14:editId="50483C58">
                                  <wp:extent cx="28575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solidFill>
                                            <a:srgbClr val="FFFFFF">
                                              <a:alpha val="0"/>
                                            </a:srgbClr>
                                          </a:solidFill>
                                          <a:ln>
                                            <a:noFill/>
                                          </a:ln>
                                        </pic:spPr>
                                      </pic:pic>
                                    </a:graphicData>
                                  </a:graphic>
                                </wp:inline>
                              </w:drawing>
                            </w:r>
                          </w:p>
                          <w:p w14:paraId="2A1FF5E1" w14:textId="77777777" w:rsidR="00092048" w:rsidRDefault="00092048">
                            <w:pPr>
                              <w:jc w:val="center"/>
                              <w:rPr>
                                <w:b/>
                                <w:sz w:val="6"/>
                              </w:rPr>
                            </w:pPr>
                            <w:r>
                              <w:rPr>
                                <w:b/>
                                <w:sz w:val="24"/>
                              </w:rPr>
                              <w:t>GRAD  SINJ</w:t>
                            </w:r>
                          </w:p>
                          <w:p w14:paraId="272872E2" w14:textId="77777777" w:rsidR="00092048" w:rsidRDefault="00092048">
                            <w:pPr>
                              <w:jc w:val="center"/>
                              <w:rPr>
                                <w:b/>
                                <w:sz w:val="6"/>
                              </w:rPr>
                            </w:pPr>
                          </w:p>
                          <w:p w14:paraId="55CC2024" w14:textId="77777777" w:rsidR="00092048" w:rsidRDefault="00092048">
                            <w:pPr>
                              <w:jc w:val="center"/>
                            </w:pPr>
                            <w:r>
                              <w:t>GRADONAČELNI</w:t>
                            </w:r>
                            <w:r w:rsidR="005F6D76">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04186B" id="_x0000_t202" coordsize="21600,21600" o:spt="202" path="m,l,21600r21600,l21600,xe">
                <v:stroke joinstyle="miter"/>
                <v:path gradientshapeok="t" o:connecttype="rect"/>
              </v:shapetype>
              <v:shape id="Text Box 2" o:spid="_x0000_s1026" type="#_x0000_t202" style="position:absolute;left:0;text-align:left;margin-left:86.4pt;margin-top:.25pt;width:214.15pt;height:128.4pt;z-index:251657728;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" stroked="f">
                <v:fill opacity="0"/>
                <v:textbox inset="0,0,0,0">
                  <w:txbxContent>
                    <w:p w14:paraId="70CF95A6" w14:textId="65F950B5" w:rsidR="00092048" w:rsidRDefault="00617FEF">
                      <w:pPr>
                        <w:jc w:val="center"/>
                        <w:rPr>
                          <w:sz w:val="10"/>
                        </w:rPr>
                      </w:pPr>
                      <w:r>
                        <w:rPr>
                          <w:noProof/>
                        </w:rPr>
                        <w:drawing>
                          <wp:inline distT="0" distB="0" distL="0" distR="0" wp14:anchorId="44B5A3F0" wp14:editId="62CCCDA0">
                            <wp:extent cx="276225" cy="3619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solidFill>
                                      <a:srgbClr val="FFFFFF">
                                        <a:alpha val="0"/>
                                      </a:srgbClr>
                                    </a:solidFill>
                                    <a:ln>
                                      <a:noFill/>
                                    </a:ln>
                                  </pic:spPr>
                                </pic:pic>
                              </a:graphicData>
                            </a:graphic>
                          </wp:inline>
                        </w:drawing>
                      </w:r>
                    </w:p>
                    <w:p w14:paraId="66ACF2F8" w14:textId="77777777" w:rsidR="00092048" w:rsidRDefault="00092048">
                      <w:pPr>
                        <w:jc w:val="center"/>
                        <w:rPr>
                          <w:sz w:val="10"/>
                        </w:rPr>
                      </w:pPr>
                    </w:p>
                    <w:p w14:paraId="13F20311" w14:textId="77777777" w:rsidR="00092048" w:rsidRDefault="00092048">
                      <w:pPr>
                        <w:jc w:val="center"/>
                      </w:pPr>
                      <w:r>
                        <w:t>REPUBLIKA HRVATSKA</w:t>
                      </w:r>
                    </w:p>
                    <w:p w14:paraId="466C5707" w14:textId="77777777" w:rsidR="00092048" w:rsidRDefault="00092048">
                      <w:pPr>
                        <w:jc w:val="center"/>
                        <w:rPr>
                          <w:sz w:val="4"/>
                        </w:rPr>
                      </w:pPr>
                      <w:r>
                        <w:t>SPLITSKO-DALMATINSKA ŽUPANIJA</w:t>
                      </w:r>
                    </w:p>
                    <w:p w14:paraId="455375B1" w14:textId="77777777" w:rsidR="00092048" w:rsidRDefault="00092048">
                      <w:pPr>
                        <w:jc w:val="center"/>
                        <w:rPr>
                          <w:sz w:val="4"/>
                        </w:rPr>
                      </w:pPr>
                    </w:p>
                    <w:p w14:paraId="2DD6F273" w14:textId="7E3FDECC" w:rsidR="00092048" w:rsidRDefault="00617FEF">
                      <w:pPr>
                        <w:jc w:val="center"/>
                        <w:rPr>
                          <w:b/>
                          <w:sz w:val="24"/>
                        </w:rPr>
                      </w:pPr>
                      <w:r>
                        <w:rPr>
                          <w:noProof/>
                        </w:rPr>
                        <w:drawing>
                          <wp:inline distT="0" distB="0" distL="0" distR="0" wp14:anchorId="075EFB84" wp14:editId="50483C58">
                            <wp:extent cx="28575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solidFill>
                                      <a:srgbClr val="FFFFFF">
                                        <a:alpha val="0"/>
                                      </a:srgbClr>
                                    </a:solidFill>
                                    <a:ln>
                                      <a:noFill/>
                                    </a:ln>
                                  </pic:spPr>
                                </pic:pic>
                              </a:graphicData>
                            </a:graphic>
                          </wp:inline>
                        </w:drawing>
                      </w:r>
                    </w:p>
                    <w:p w14:paraId="2A1FF5E1" w14:textId="77777777" w:rsidR="00092048" w:rsidRDefault="00092048">
                      <w:pPr>
                        <w:jc w:val="center"/>
                        <w:rPr>
                          <w:b/>
                          <w:sz w:val="6"/>
                        </w:rPr>
                      </w:pPr>
                      <w:r>
                        <w:rPr>
                          <w:b/>
                          <w:sz w:val="24"/>
                        </w:rPr>
                        <w:t>GRAD  SINJ</w:t>
                      </w:r>
                    </w:p>
                    <w:p w14:paraId="272872E2" w14:textId="77777777" w:rsidR="00092048" w:rsidRDefault="00092048">
                      <w:pPr>
                        <w:jc w:val="center"/>
                        <w:rPr>
                          <w:b/>
                          <w:sz w:val="6"/>
                        </w:rPr>
                      </w:pPr>
                    </w:p>
                    <w:p w14:paraId="55CC2024" w14:textId="77777777" w:rsidR="00092048" w:rsidRDefault="00092048">
                      <w:pPr>
                        <w:jc w:val="center"/>
                      </w:pPr>
                      <w:r>
                        <w:t>GRADONAČELNI</w:t>
                      </w:r>
                      <w:r w:rsidR="005F6D76">
                        <w:t>K</w:t>
                      </w:r>
                    </w:p>
                  </w:txbxContent>
                </v:textbox>
                <w10:wrap type="topAndBottom" anchorx="page"/>
              </v:shape>
            </w:pict>
          </mc:Fallback>
        </mc:AlternateContent>
      </w:r>
    </w:p>
    <w:p w14:paraId="057182D8" w14:textId="77777777" w:rsidR="00092048" w:rsidRDefault="00092048">
      <w:pPr>
        <w:jc w:val="center"/>
        <w:rPr>
          <w:sz w:val="10"/>
        </w:rPr>
      </w:pPr>
    </w:p>
    <w:p w14:paraId="6EB53EAE" w14:textId="253EDFB9" w:rsidR="00092048" w:rsidRDefault="00092048">
      <w:pPr>
        <w:jc w:val="left"/>
        <w:rPr>
          <w:rFonts w:ascii="Calibri" w:hAnsi="Calibri" w:cs="Calibri"/>
        </w:rPr>
      </w:pPr>
      <w:r>
        <w:rPr>
          <w:rFonts w:ascii="Calibri" w:hAnsi="Calibri" w:cs="Calibri"/>
        </w:rPr>
        <w:t xml:space="preserve">   KLASA: 944-01/2</w:t>
      </w:r>
      <w:r w:rsidR="006812DF">
        <w:rPr>
          <w:rFonts w:ascii="Calibri" w:hAnsi="Calibri" w:cs="Calibri"/>
        </w:rPr>
        <w:t>3</w:t>
      </w:r>
      <w:r>
        <w:rPr>
          <w:rFonts w:ascii="Calibri" w:hAnsi="Calibri" w:cs="Calibri"/>
        </w:rPr>
        <w:t>-01/</w:t>
      </w:r>
      <w:r w:rsidR="00E94CAD">
        <w:rPr>
          <w:rFonts w:ascii="Calibri" w:hAnsi="Calibri" w:cs="Calibri"/>
        </w:rPr>
        <w:t>12</w:t>
      </w:r>
    </w:p>
    <w:p w14:paraId="3A328B7A" w14:textId="56E29573" w:rsidR="00092048" w:rsidRDefault="00092048">
      <w:pPr>
        <w:jc w:val="left"/>
        <w:rPr>
          <w:rFonts w:ascii="Calibri" w:hAnsi="Calibri" w:cs="Calibri"/>
        </w:rPr>
      </w:pPr>
      <w:r>
        <w:rPr>
          <w:rFonts w:ascii="Calibri" w:hAnsi="Calibri" w:cs="Calibri"/>
        </w:rPr>
        <w:t xml:space="preserve">   URBROJ: 21</w:t>
      </w:r>
      <w:r w:rsidR="00A95242">
        <w:rPr>
          <w:rFonts w:ascii="Calibri" w:hAnsi="Calibri" w:cs="Calibri"/>
        </w:rPr>
        <w:t>81-8</w:t>
      </w:r>
      <w:r>
        <w:rPr>
          <w:rFonts w:ascii="Calibri" w:hAnsi="Calibri" w:cs="Calibri"/>
        </w:rPr>
        <w:t>-03-2</w:t>
      </w:r>
      <w:r w:rsidR="006812DF">
        <w:rPr>
          <w:rFonts w:ascii="Calibri" w:hAnsi="Calibri" w:cs="Calibri"/>
        </w:rPr>
        <w:t>3</w:t>
      </w:r>
      <w:r>
        <w:rPr>
          <w:rFonts w:ascii="Calibri" w:hAnsi="Calibri" w:cs="Calibri"/>
        </w:rPr>
        <w:t>-</w:t>
      </w:r>
      <w:r w:rsidR="006812DF">
        <w:rPr>
          <w:rFonts w:ascii="Calibri" w:hAnsi="Calibri" w:cs="Calibri"/>
        </w:rPr>
        <w:t>4</w:t>
      </w:r>
    </w:p>
    <w:p w14:paraId="401DA14F" w14:textId="65797C17" w:rsidR="00092048" w:rsidRDefault="00092048">
      <w:pPr>
        <w:jc w:val="left"/>
        <w:rPr>
          <w:sz w:val="24"/>
          <w:szCs w:val="24"/>
        </w:rPr>
      </w:pPr>
      <w:r>
        <w:rPr>
          <w:rFonts w:ascii="Calibri" w:hAnsi="Calibri" w:cs="Calibri"/>
        </w:rPr>
        <w:t xml:space="preserve">   Sinj, </w:t>
      </w:r>
      <w:r w:rsidR="00E94CAD">
        <w:rPr>
          <w:rFonts w:ascii="Calibri" w:hAnsi="Calibri" w:cs="Calibri"/>
        </w:rPr>
        <w:t>17. listopada</w:t>
      </w:r>
      <w:r w:rsidR="00C97868">
        <w:rPr>
          <w:rFonts w:ascii="Calibri" w:hAnsi="Calibri" w:cs="Calibri"/>
        </w:rPr>
        <w:t xml:space="preserve"> </w:t>
      </w:r>
      <w:r>
        <w:rPr>
          <w:rFonts w:ascii="Calibri" w:hAnsi="Calibri" w:cs="Calibri"/>
          <w:sz w:val="24"/>
          <w:szCs w:val="24"/>
        </w:rPr>
        <w:t>202</w:t>
      </w:r>
      <w:r w:rsidR="006812DF">
        <w:rPr>
          <w:rFonts w:ascii="Calibri" w:hAnsi="Calibri" w:cs="Calibri"/>
          <w:sz w:val="24"/>
          <w:szCs w:val="24"/>
        </w:rPr>
        <w:t>3</w:t>
      </w:r>
      <w:r>
        <w:rPr>
          <w:rFonts w:ascii="Calibri" w:hAnsi="Calibri" w:cs="Calibri"/>
          <w:sz w:val="24"/>
          <w:szCs w:val="24"/>
        </w:rPr>
        <w:t>. godine</w:t>
      </w:r>
    </w:p>
    <w:p w14:paraId="4BC2334F" w14:textId="77777777" w:rsidR="00092048" w:rsidRDefault="00092048">
      <w:pPr>
        <w:jc w:val="center"/>
        <w:rPr>
          <w:sz w:val="24"/>
          <w:szCs w:val="24"/>
        </w:rPr>
      </w:pPr>
    </w:p>
    <w:p w14:paraId="74372ED8" w14:textId="77777777" w:rsidR="00092048" w:rsidRDefault="00092048">
      <w:pPr>
        <w:jc w:val="center"/>
        <w:rPr>
          <w:sz w:val="24"/>
          <w:szCs w:val="24"/>
        </w:rPr>
      </w:pPr>
    </w:p>
    <w:p w14:paraId="040D09CF" w14:textId="77777777" w:rsidR="00092048" w:rsidRDefault="00092048"/>
    <w:p w14:paraId="033E0F10" w14:textId="6B7B6023" w:rsidR="00092048" w:rsidRDefault="00092048">
      <w:pPr>
        <w:rPr>
          <w:rFonts w:ascii="Calibri" w:hAnsi="Calibri" w:cs="Calibri"/>
        </w:rPr>
      </w:pPr>
      <w:r>
        <w:rPr>
          <w:rFonts w:ascii="Calibri" w:hAnsi="Calibri" w:cs="Calibri"/>
          <w:szCs w:val="22"/>
        </w:rPr>
        <w:t xml:space="preserve">Na temelju članka 48. st. 1. Zakona o lokalnoj i područnoj (regionalnoj) samoupravi (NN br. 33/01,  60/01- vjerodostojno tumačenje, 129/05, 109/07, 125/08, 36/09, 150/11, 144/12,  123/17 i 98/19) članka </w:t>
      </w:r>
      <w:r w:rsidR="008816B7">
        <w:rPr>
          <w:rFonts w:ascii="Calibri" w:hAnsi="Calibri" w:cs="Calibri"/>
          <w:szCs w:val="22"/>
        </w:rPr>
        <w:t>53</w:t>
      </w:r>
      <w:r>
        <w:rPr>
          <w:rFonts w:ascii="Calibri" w:hAnsi="Calibri" w:cs="Calibri"/>
          <w:szCs w:val="22"/>
        </w:rPr>
        <w:t>. Statuta Grada Sinja (</w:t>
      </w:r>
      <w:r w:rsidR="004F0D96">
        <w:rPr>
          <w:rFonts w:ascii="Calibri" w:hAnsi="Calibri" w:cs="Calibri"/>
          <w:szCs w:val="22"/>
        </w:rPr>
        <w:t>„</w:t>
      </w:r>
      <w:r>
        <w:rPr>
          <w:rFonts w:ascii="Calibri" w:hAnsi="Calibri" w:cs="Calibri"/>
          <w:szCs w:val="22"/>
        </w:rPr>
        <w:t>Službeni glasnik Grada Sinja</w:t>
      </w:r>
      <w:r w:rsidR="004F0D96">
        <w:rPr>
          <w:rFonts w:ascii="Calibri" w:hAnsi="Calibri" w:cs="Calibri"/>
          <w:szCs w:val="22"/>
        </w:rPr>
        <w:t>“</w:t>
      </w:r>
      <w:r>
        <w:rPr>
          <w:rFonts w:ascii="Calibri" w:hAnsi="Calibri" w:cs="Calibri"/>
          <w:szCs w:val="22"/>
        </w:rPr>
        <w:t xml:space="preserve"> broj </w:t>
      </w:r>
      <w:r w:rsidR="0060108B">
        <w:rPr>
          <w:rFonts w:ascii="Calibri" w:hAnsi="Calibri" w:cs="Calibri"/>
          <w:szCs w:val="22"/>
        </w:rPr>
        <w:t>02/21</w:t>
      </w:r>
      <w:r>
        <w:rPr>
          <w:rFonts w:ascii="Calibri" w:hAnsi="Calibri" w:cs="Calibri"/>
          <w:szCs w:val="22"/>
        </w:rPr>
        <w:t xml:space="preserve">) članka 3. Odluke o uvjetima i postupku raspolaganja sa zemljištem na području Gospodarske zone Kukuzovac Sinj („Službeni glasnik Grada Sinja“ broj </w:t>
      </w:r>
      <w:r>
        <w:rPr>
          <w:rFonts w:ascii="Calibri" w:hAnsi="Calibri" w:cs="Calibri"/>
          <w:bCs/>
          <w:szCs w:val="22"/>
        </w:rPr>
        <w:t>08/11, 09/11, 11/11, 03/15, 04/15 i 03/20</w:t>
      </w:r>
      <w:r>
        <w:rPr>
          <w:rFonts w:ascii="Calibri" w:hAnsi="Calibri" w:cs="Calibri"/>
          <w:szCs w:val="22"/>
        </w:rPr>
        <w:t>), gradonačelni</w:t>
      </w:r>
      <w:r w:rsidR="005F6D76">
        <w:rPr>
          <w:rFonts w:ascii="Calibri" w:hAnsi="Calibri" w:cs="Calibri"/>
          <w:szCs w:val="22"/>
        </w:rPr>
        <w:t>k Miro Bulj</w:t>
      </w:r>
      <w:r>
        <w:rPr>
          <w:rFonts w:ascii="Calibri" w:hAnsi="Calibri" w:cs="Calibri"/>
          <w:szCs w:val="22"/>
        </w:rPr>
        <w:t>, dana</w:t>
      </w:r>
      <w:r w:rsidR="00A95242">
        <w:rPr>
          <w:rFonts w:ascii="Calibri" w:hAnsi="Calibri" w:cs="Calibri"/>
          <w:szCs w:val="22"/>
        </w:rPr>
        <w:t xml:space="preserve"> </w:t>
      </w:r>
      <w:r w:rsidR="00E94CAD">
        <w:rPr>
          <w:rFonts w:ascii="Calibri" w:hAnsi="Calibri" w:cs="Calibri"/>
          <w:szCs w:val="22"/>
        </w:rPr>
        <w:t xml:space="preserve">17. listopada </w:t>
      </w:r>
      <w:r>
        <w:rPr>
          <w:rFonts w:ascii="Calibri" w:hAnsi="Calibri" w:cs="Calibri"/>
          <w:szCs w:val="22"/>
        </w:rPr>
        <w:t>202</w:t>
      </w:r>
      <w:r w:rsidR="006812DF">
        <w:rPr>
          <w:rFonts w:ascii="Calibri" w:hAnsi="Calibri" w:cs="Calibri"/>
          <w:szCs w:val="22"/>
        </w:rPr>
        <w:t>3</w:t>
      </w:r>
      <w:r>
        <w:rPr>
          <w:rFonts w:ascii="Calibri" w:hAnsi="Calibri" w:cs="Calibri"/>
          <w:szCs w:val="22"/>
        </w:rPr>
        <w:t>. godine, doni</w:t>
      </w:r>
      <w:r w:rsidR="005F6D76">
        <w:rPr>
          <w:rFonts w:ascii="Calibri" w:hAnsi="Calibri" w:cs="Calibri"/>
          <w:szCs w:val="22"/>
        </w:rPr>
        <w:t>o</w:t>
      </w:r>
      <w:r>
        <w:rPr>
          <w:rFonts w:ascii="Calibri" w:hAnsi="Calibri" w:cs="Calibri"/>
          <w:szCs w:val="22"/>
        </w:rPr>
        <w:t xml:space="preserve"> je</w:t>
      </w:r>
    </w:p>
    <w:p w14:paraId="7ED48983" w14:textId="77777777" w:rsidR="00092048" w:rsidRDefault="00092048">
      <w:pPr>
        <w:pStyle w:val="Bodytekst"/>
        <w:rPr>
          <w:rFonts w:ascii="Calibri" w:hAnsi="Calibri" w:cs="Calibri"/>
        </w:rPr>
      </w:pPr>
    </w:p>
    <w:p w14:paraId="3AAC6958" w14:textId="77777777" w:rsidR="00092048" w:rsidRDefault="00092048">
      <w:pPr>
        <w:pStyle w:val="Bodytekst"/>
        <w:rPr>
          <w:rFonts w:ascii="Calibri" w:hAnsi="Calibri" w:cs="Calibri"/>
        </w:rPr>
      </w:pPr>
    </w:p>
    <w:p w14:paraId="03521E07" w14:textId="77777777" w:rsidR="00092048" w:rsidRDefault="00092048">
      <w:pPr>
        <w:pStyle w:val="BodyText1"/>
        <w:jc w:val="center"/>
        <w:rPr>
          <w:rFonts w:ascii="Calibri" w:hAnsi="Calibri" w:cs="Calibri"/>
          <w:b/>
        </w:rPr>
      </w:pPr>
      <w:r>
        <w:rPr>
          <w:rFonts w:ascii="Calibri" w:hAnsi="Calibri" w:cs="Calibri"/>
          <w:b/>
          <w:bCs/>
          <w:sz w:val="28"/>
          <w:szCs w:val="28"/>
        </w:rPr>
        <w:t>UPUTE PONUDITELJIMA</w:t>
      </w:r>
    </w:p>
    <w:p w14:paraId="0056A9D8" w14:textId="77777777" w:rsidR="00092048" w:rsidRDefault="00092048">
      <w:pPr>
        <w:jc w:val="center"/>
        <w:rPr>
          <w:rFonts w:ascii="Calibri" w:hAnsi="Calibri" w:cs="Calibri"/>
        </w:rPr>
      </w:pPr>
      <w:r>
        <w:rPr>
          <w:rFonts w:ascii="Calibri" w:hAnsi="Calibri" w:cs="Calibri"/>
          <w:b/>
        </w:rPr>
        <w:t>za prodaju/osnivanje prava građenja na zemljištu u Gospodarskoj zoni Kukuzovac Sinj</w:t>
      </w:r>
    </w:p>
    <w:p w14:paraId="17BE78E6" w14:textId="77777777" w:rsidR="00092048" w:rsidRDefault="00092048">
      <w:pPr>
        <w:jc w:val="center"/>
        <w:rPr>
          <w:rFonts w:ascii="Calibri" w:hAnsi="Calibri" w:cs="Calibri"/>
        </w:rPr>
      </w:pPr>
    </w:p>
    <w:p w14:paraId="0130C73A" w14:textId="77777777" w:rsidR="00092048" w:rsidRDefault="00092048">
      <w:pPr>
        <w:jc w:val="center"/>
        <w:rPr>
          <w:rFonts w:ascii="Calibri" w:hAnsi="Calibri" w:cs="Calibri"/>
        </w:rPr>
      </w:pPr>
    </w:p>
    <w:p w14:paraId="47579DB7" w14:textId="77777777" w:rsidR="00092048" w:rsidRDefault="00092048">
      <w:pPr>
        <w:pStyle w:val="BodyText1"/>
        <w:rPr>
          <w:rFonts w:ascii="Calibri" w:hAnsi="Calibri" w:cs="Calibri"/>
          <w:sz w:val="22"/>
          <w:szCs w:val="22"/>
        </w:rPr>
      </w:pPr>
      <w:r>
        <w:rPr>
          <w:rFonts w:ascii="Calibri" w:hAnsi="Calibri" w:cs="Calibri"/>
          <w:sz w:val="22"/>
          <w:szCs w:val="22"/>
        </w:rPr>
        <w:t xml:space="preserve">Ove Upute ponuditeljima bitni su i sastavni dio natječaja i natječajne dokumentacije za prodaju/osnivanje prava građenja (u daljnjem tekstu "prodaja") građevinskog zemljišta na području Gospodarske zone Kukuzovac Sinj. </w:t>
      </w:r>
    </w:p>
    <w:p w14:paraId="074A3E51" w14:textId="77777777" w:rsidR="00092048" w:rsidRDefault="00092048">
      <w:pPr>
        <w:pStyle w:val="BodyText1"/>
        <w:rPr>
          <w:rFonts w:ascii="Calibri" w:hAnsi="Calibri" w:cs="Calibri"/>
          <w:sz w:val="22"/>
          <w:szCs w:val="22"/>
        </w:rPr>
      </w:pPr>
      <w:r>
        <w:rPr>
          <w:rFonts w:ascii="Calibri" w:hAnsi="Calibri" w:cs="Calibri"/>
          <w:sz w:val="22"/>
          <w:szCs w:val="22"/>
        </w:rPr>
        <w:t>Sudjelovanje u natječaju pretpostavlja suglasnost svakog natjecatelja sa svim uvjetima natječaja, dakle, suglasnost natjecatelja kako na ono što je propisano između ostalog Odlukom o Urbanističkom planu uređenja Gospodarske zone Kukuzovac, Odlukom o uvjetima i postupku raspolaganja zemljištem na području Gospodarske zone Kukuzovac, Odlukom o izmjeni i dopuni Odluke o komunalnom doprinosu, Odlukom o izmjeni i dopuni Odluke o komunalnoj naknadi, tako i na objavljeni natječaj i natječajnu dokumentaciju, Upute ponuditeljima i Opće i posebne uvjete, kao i sve posljedice koje iz toga proizlaze.</w:t>
      </w:r>
    </w:p>
    <w:p w14:paraId="46455748" w14:textId="1FFDE057" w:rsidR="00092048" w:rsidRDefault="00092048">
      <w:pPr>
        <w:pStyle w:val="BodyText1"/>
        <w:rPr>
          <w:rFonts w:ascii="Calibri" w:hAnsi="Calibri" w:cs="Calibri"/>
          <w:b/>
          <w:spacing w:val="-18"/>
          <w:sz w:val="22"/>
          <w:szCs w:val="22"/>
        </w:rPr>
      </w:pPr>
      <w:r>
        <w:rPr>
          <w:rFonts w:ascii="Calibri" w:hAnsi="Calibri" w:cs="Calibri"/>
          <w:sz w:val="22"/>
          <w:szCs w:val="22"/>
        </w:rPr>
        <w:t>Ove Upute ponuditeljima odnose se isključivo na natječaj raspisan temeljem Zaključka  gradonačelni</w:t>
      </w:r>
      <w:r w:rsidR="005F6D76">
        <w:rPr>
          <w:rFonts w:ascii="Calibri" w:hAnsi="Calibri" w:cs="Calibri"/>
          <w:sz w:val="22"/>
          <w:szCs w:val="22"/>
        </w:rPr>
        <w:t>ka</w:t>
      </w:r>
      <w:r>
        <w:rPr>
          <w:rFonts w:ascii="Calibri" w:hAnsi="Calibri" w:cs="Calibri"/>
          <w:sz w:val="22"/>
          <w:szCs w:val="22"/>
        </w:rPr>
        <w:t xml:space="preserve"> Grada Sinja</w:t>
      </w:r>
      <w:r w:rsidR="006812DF">
        <w:rPr>
          <w:rFonts w:ascii="Calibri" w:hAnsi="Calibri" w:cs="Calibri"/>
          <w:sz w:val="22"/>
          <w:szCs w:val="22"/>
        </w:rPr>
        <w:t xml:space="preserve"> </w:t>
      </w:r>
      <w:r>
        <w:rPr>
          <w:rFonts w:ascii="Calibri" w:hAnsi="Calibri" w:cs="Calibri"/>
          <w:sz w:val="22"/>
          <w:szCs w:val="22"/>
        </w:rPr>
        <w:t xml:space="preserve"> Klasa: </w:t>
      </w:r>
      <w:r>
        <w:rPr>
          <w:rFonts w:ascii="Calibri" w:hAnsi="Calibri" w:cs="Calibri"/>
          <w:spacing w:val="-18"/>
          <w:sz w:val="22"/>
          <w:szCs w:val="22"/>
        </w:rPr>
        <w:t>944-01/2</w:t>
      </w:r>
      <w:r w:rsidR="006812DF">
        <w:rPr>
          <w:rFonts w:ascii="Calibri" w:hAnsi="Calibri" w:cs="Calibri"/>
          <w:spacing w:val="-18"/>
          <w:sz w:val="22"/>
          <w:szCs w:val="22"/>
        </w:rPr>
        <w:t>3</w:t>
      </w:r>
      <w:r>
        <w:rPr>
          <w:rFonts w:ascii="Calibri" w:hAnsi="Calibri" w:cs="Calibri"/>
          <w:spacing w:val="-18"/>
          <w:sz w:val="22"/>
          <w:szCs w:val="22"/>
        </w:rPr>
        <w:t xml:space="preserve">-01/ </w:t>
      </w:r>
      <w:r w:rsidR="00E94CAD">
        <w:rPr>
          <w:rFonts w:ascii="Calibri" w:hAnsi="Calibri" w:cs="Calibri"/>
          <w:spacing w:val="-18"/>
          <w:sz w:val="22"/>
          <w:szCs w:val="22"/>
        </w:rPr>
        <w:t>12</w:t>
      </w:r>
      <w:r w:rsidR="00C97868">
        <w:rPr>
          <w:rFonts w:ascii="Calibri" w:hAnsi="Calibri" w:cs="Calibri"/>
          <w:spacing w:val="-18"/>
          <w:sz w:val="22"/>
          <w:szCs w:val="22"/>
        </w:rPr>
        <w:t xml:space="preserve"> </w:t>
      </w:r>
      <w:r>
        <w:rPr>
          <w:rFonts w:ascii="Calibri" w:hAnsi="Calibri" w:cs="Calibri"/>
          <w:spacing w:val="-18"/>
          <w:sz w:val="22"/>
          <w:szCs w:val="22"/>
        </w:rPr>
        <w:t xml:space="preserve"> i  </w:t>
      </w:r>
      <w:r w:rsidR="006812DF">
        <w:rPr>
          <w:rFonts w:ascii="Calibri" w:hAnsi="Calibri" w:cs="Calibri"/>
          <w:spacing w:val="-18"/>
          <w:sz w:val="22"/>
          <w:szCs w:val="22"/>
        </w:rPr>
        <w:t xml:space="preserve"> </w:t>
      </w:r>
      <w:r>
        <w:rPr>
          <w:rFonts w:ascii="Calibri" w:hAnsi="Calibri" w:cs="Calibri"/>
          <w:spacing w:val="-18"/>
          <w:sz w:val="22"/>
          <w:szCs w:val="22"/>
        </w:rPr>
        <w:t xml:space="preserve">Urbroj: </w:t>
      </w:r>
      <w:r w:rsidR="006812DF">
        <w:rPr>
          <w:rFonts w:ascii="Calibri" w:hAnsi="Calibri" w:cs="Calibri"/>
          <w:spacing w:val="-18"/>
          <w:sz w:val="22"/>
          <w:szCs w:val="22"/>
        </w:rPr>
        <w:t xml:space="preserve"> </w:t>
      </w:r>
      <w:r>
        <w:rPr>
          <w:rFonts w:ascii="Calibri" w:hAnsi="Calibri" w:cs="Calibri"/>
          <w:spacing w:val="-18"/>
          <w:sz w:val="22"/>
          <w:szCs w:val="22"/>
        </w:rPr>
        <w:t>21</w:t>
      </w:r>
      <w:r w:rsidR="00A95242">
        <w:rPr>
          <w:rFonts w:ascii="Calibri" w:hAnsi="Calibri" w:cs="Calibri"/>
          <w:spacing w:val="-18"/>
          <w:sz w:val="22"/>
          <w:szCs w:val="22"/>
        </w:rPr>
        <w:t>81-8</w:t>
      </w:r>
      <w:r>
        <w:rPr>
          <w:rFonts w:ascii="Calibri" w:hAnsi="Calibri" w:cs="Calibri"/>
          <w:spacing w:val="-18"/>
          <w:sz w:val="22"/>
          <w:szCs w:val="22"/>
        </w:rPr>
        <w:t>-03-2</w:t>
      </w:r>
      <w:r w:rsidR="006812DF">
        <w:rPr>
          <w:rFonts w:ascii="Calibri" w:hAnsi="Calibri" w:cs="Calibri"/>
          <w:spacing w:val="-18"/>
          <w:sz w:val="22"/>
          <w:szCs w:val="22"/>
        </w:rPr>
        <w:t>3</w:t>
      </w:r>
      <w:r>
        <w:rPr>
          <w:rFonts w:ascii="Calibri" w:hAnsi="Calibri" w:cs="Calibri"/>
          <w:spacing w:val="-18"/>
          <w:sz w:val="22"/>
          <w:szCs w:val="22"/>
        </w:rPr>
        <w:t xml:space="preserve">-1  od </w:t>
      </w:r>
      <w:r w:rsidR="00E94CAD">
        <w:rPr>
          <w:rFonts w:ascii="Calibri" w:hAnsi="Calibri" w:cs="Calibri"/>
          <w:spacing w:val="-18"/>
          <w:sz w:val="22"/>
          <w:szCs w:val="22"/>
        </w:rPr>
        <w:t xml:space="preserve"> 17. listopada</w:t>
      </w:r>
      <w:r>
        <w:rPr>
          <w:rFonts w:ascii="Calibri" w:hAnsi="Calibri" w:cs="Calibri"/>
          <w:spacing w:val="-18"/>
          <w:sz w:val="22"/>
          <w:szCs w:val="22"/>
        </w:rPr>
        <w:t xml:space="preserve"> </w:t>
      </w:r>
      <w:r w:rsidR="00C97868">
        <w:rPr>
          <w:rFonts w:ascii="Calibri" w:hAnsi="Calibri" w:cs="Calibri"/>
          <w:spacing w:val="-18"/>
          <w:sz w:val="22"/>
          <w:szCs w:val="22"/>
        </w:rPr>
        <w:t xml:space="preserve"> </w:t>
      </w:r>
      <w:r>
        <w:rPr>
          <w:rFonts w:ascii="Calibri" w:hAnsi="Calibri" w:cs="Calibri"/>
          <w:spacing w:val="-18"/>
          <w:sz w:val="22"/>
          <w:szCs w:val="22"/>
        </w:rPr>
        <w:t xml:space="preserve"> 202</w:t>
      </w:r>
      <w:r w:rsidR="006812DF">
        <w:rPr>
          <w:rFonts w:ascii="Calibri" w:hAnsi="Calibri" w:cs="Calibri"/>
          <w:spacing w:val="-18"/>
          <w:sz w:val="22"/>
          <w:szCs w:val="22"/>
        </w:rPr>
        <w:t>3</w:t>
      </w:r>
      <w:r>
        <w:rPr>
          <w:rFonts w:ascii="Calibri" w:hAnsi="Calibri" w:cs="Calibri"/>
          <w:spacing w:val="-18"/>
          <w:sz w:val="22"/>
          <w:szCs w:val="22"/>
        </w:rPr>
        <w:t>.  godine.</w:t>
      </w:r>
    </w:p>
    <w:p w14:paraId="6D324549" w14:textId="77777777" w:rsidR="00092048" w:rsidRDefault="00092048">
      <w:pPr>
        <w:pStyle w:val="Heading7"/>
        <w:rPr>
          <w:rFonts w:ascii="Calibri" w:hAnsi="Calibri" w:cs="Calibri"/>
          <w:sz w:val="22"/>
          <w:szCs w:val="22"/>
        </w:rPr>
      </w:pPr>
      <w:r>
        <w:rPr>
          <w:rFonts w:ascii="Calibri" w:hAnsi="Calibri" w:cs="Calibri"/>
          <w:b/>
          <w:spacing w:val="-18"/>
          <w:sz w:val="22"/>
          <w:szCs w:val="22"/>
        </w:rPr>
        <w:t>1.</w:t>
      </w:r>
      <w:r>
        <w:rPr>
          <w:rFonts w:ascii="Calibri" w:hAnsi="Calibri" w:cs="Calibri"/>
          <w:b/>
          <w:sz w:val="22"/>
          <w:szCs w:val="22"/>
        </w:rPr>
        <w:tab/>
        <w:t>Natječaj objavljuje:</w:t>
      </w:r>
    </w:p>
    <w:p w14:paraId="3C990372" w14:textId="77777777" w:rsidR="00092048" w:rsidRDefault="00092048">
      <w:pPr>
        <w:pStyle w:val="BodyText1"/>
        <w:rPr>
          <w:rFonts w:ascii="Calibri" w:hAnsi="Calibri" w:cs="Calibri"/>
          <w:b/>
          <w:spacing w:val="-9"/>
          <w:sz w:val="22"/>
          <w:szCs w:val="22"/>
        </w:rPr>
      </w:pPr>
      <w:r>
        <w:rPr>
          <w:rFonts w:ascii="Calibri" w:hAnsi="Calibri" w:cs="Calibri"/>
          <w:sz w:val="22"/>
          <w:szCs w:val="22"/>
        </w:rPr>
        <w:t>Gradonačelni</w:t>
      </w:r>
      <w:r w:rsidR="005F6D76">
        <w:rPr>
          <w:rFonts w:ascii="Calibri" w:hAnsi="Calibri" w:cs="Calibri"/>
          <w:sz w:val="22"/>
          <w:szCs w:val="22"/>
        </w:rPr>
        <w:t>k</w:t>
      </w:r>
      <w:r>
        <w:rPr>
          <w:rFonts w:ascii="Calibri" w:hAnsi="Calibri" w:cs="Calibri"/>
          <w:sz w:val="22"/>
          <w:szCs w:val="22"/>
        </w:rPr>
        <w:t xml:space="preserve"> Grada Sinja,  Sinj, Dragašev prolaz 24, suglasno određenjima i ovlaštenju iz čl. 391. Zakona o vlasništvu i drugim stvarnim pravima, te članka  11. Odluke o uvjetima i postupku raspolaganja zemljištem na području Gospodarske zone Kukuzovac.</w:t>
      </w:r>
    </w:p>
    <w:p w14:paraId="5526050E" w14:textId="77777777" w:rsidR="00092048" w:rsidRDefault="00092048">
      <w:pPr>
        <w:pStyle w:val="Heading7"/>
        <w:rPr>
          <w:rFonts w:ascii="Calibri" w:hAnsi="Calibri" w:cs="Calibri"/>
          <w:sz w:val="22"/>
          <w:szCs w:val="22"/>
        </w:rPr>
      </w:pPr>
      <w:r>
        <w:rPr>
          <w:rFonts w:ascii="Calibri" w:hAnsi="Calibri" w:cs="Calibri"/>
          <w:b/>
          <w:spacing w:val="-9"/>
          <w:sz w:val="22"/>
          <w:szCs w:val="22"/>
        </w:rPr>
        <w:t>2.</w:t>
      </w:r>
      <w:r>
        <w:rPr>
          <w:rFonts w:ascii="Calibri" w:hAnsi="Calibri" w:cs="Calibri"/>
          <w:b/>
          <w:sz w:val="22"/>
          <w:szCs w:val="22"/>
        </w:rPr>
        <w:tab/>
        <w:t>Predmet natječaja:</w:t>
      </w:r>
    </w:p>
    <w:p w14:paraId="2E9CBF5B" w14:textId="77777777" w:rsidR="00092048" w:rsidRDefault="00092048">
      <w:pPr>
        <w:pStyle w:val="BodyText1"/>
        <w:rPr>
          <w:rFonts w:ascii="Calibri" w:hAnsi="Calibri" w:cs="Calibri"/>
          <w:sz w:val="22"/>
          <w:szCs w:val="22"/>
        </w:rPr>
      </w:pPr>
      <w:r>
        <w:rPr>
          <w:rFonts w:ascii="Calibri" w:hAnsi="Calibri" w:cs="Calibri"/>
          <w:sz w:val="22"/>
          <w:szCs w:val="22"/>
        </w:rPr>
        <w:lastRenderedPageBreak/>
        <w:t>Predmet natječaja je "prodaja" određenog i u grafičkim prikazima iskazanog neizgrađenog građevinskog zemljišta na području Gospodarske zone Kukuzovac, u okviru prostorne cjeline određene Urbanističkim planom uređenja, a radi izgradnje gospodarsko - poslovnih i gospodarsko -proizvodnih sadržaja, kao: proizvodne, preradbene, uslužne i skladišne građevine, te uz njih trgovačkih i ugostiteljskih sadržaja u funkciji Zone, poslovnih, trgovačkih (trgovački kompleksi i centri, i si.), uslužnih i komunalno-servisnih građevina, a suglasno određenjima Urbanističkog plana uređenja Gospodarske zone Kukuzovac, Sinj.</w:t>
      </w:r>
    </w:p>
    <w:p w14:paraId="4E65D4A8" w14:textId="77777777" w:rsidR="00092048" w:rsidRDefault="00092048">
      <w:pPr>
        <w:pStyle w:val="BodyText1"/>
        <w:rPr>
          <w:rFonts w:ascii="Calibri" w:hAnsi="Calibri" w:cs="Calibri"/>
          <w:sz w:val="22"/>
          <w:szCs w:val="22"/>
        </w:rPr>
      </w:pPr>
      <w:r>
        <w:rPr>
          <w:rFonts w:ascii="Calibri" w:hAnsi="Calibri" w:cs="Calibri"/>
          <w:sz w:val="22"/>
          <w:szCs w:val="22"/>
        </w:rPr>
        <w:t>Smještaj i prikaz prostora budućih građevinskih parcela - samostalnih zemljišnih čestica kartografski je prikazan u Karti korištenja i namjeni površina, M 1: 2000, Urbos d.o.o. Split, travanj 2004.g., koja je na uvidu natjecateljima u Upravnom odjelu za prostorno uređenje, komunalne djelatnosti, gospodarstvo i upravljanje imovinom Grada Sinja i u upravi Gospodarske zone Kukuzovac d.o.o. Sinj.</w:t>
      </w:r>
    </w:p>
    <w:p w14:paraId="339C1FA0" w14:textId="77777777" w:rsidR="00092048" w:rsidRDefault="00092048">
      <w:pPr>
        <w:pStyle w:val="BodyText1"/>
        <w:rPr>
          <w:rFonts w:ascii="Calibri" w:hAnsi="Calibri" w:cs="Calibri"/>
          <w:sz w:val="22"/>
          <w:szCs w:val="22"/>
        </w:rPr>
      </w:pPr>
      <w:r>
        <w:rPr>
          <w:rFonts w:ascii="Calibri" w:hAnsi="Calibri" w:cs="Calibri"/>
          <w:sz w:val="22"/>
          <w:szCs w:val="22"/>
        </w:rPr>
        <w:t>Opis dijelova građevinskog zemljišta sadržan je u natječajnoj dokumentaciji za prostor svake buduće građevinske parcele i samostalne zemljišne čestice - koja je pojedinačni predmet natječaja, te sadrži: oznaku tog posebnog dijela, određenje o tome koji je dio postojeće pojedine čestice zemlje, katastarsku općinu, namjenu i površinu.</w:t>
      </w:r>
    </w:p>
    <w:p w14:paraId="07761ADD" w14:textId="77777777" w:rsidR="00092048" w:rsidRDefault="00092048">
      <w:pPr>
        <w:pStyle w:val="BodyText1"/>
        <w:rPr>
          <w:rFonts w:ascii="Calibri" w:hAnsi="Calibri" w:cs="Calibri"/>
          <w:sz w:val="22"/>
          <w:szCs w:val="22"/>
        </w:rPr>
      </w:pPr>
      <w:r>
        <w:rPr>
          <w:rFonts w:ascii="Calibri" w:hAnsi="Calibri" w:cs="Calibri"/>
          <w:sz w:val="22"/>
          <w:szCs w:val="22"/>
        </w:rPr>
        <w:t>Grafički prikaz je prostorno određenje i prikaz dijela građevinskog zemljišta - prostora buduće građevinske parcele i pojedinačne zemljišne čestice koja je predmet natječaja - u okviru postojeće zemljišne čestice u mjerilu 1:2000 uz iskaz buduće pojedinačne zemljišne čestice, te je sadržan u natječajnoj dokumentaciji.</w:t>
      </w:r>
    </w:p>
    <w:p w14:paraId="16062E8A" w14:textId="30CE8E84" w:rsidR="00092048" w:rsidRDefault="00092048" w:rsidP="0065499B">
      <w:pPr>
        <w:pStyle w:val="BodyText1"/>
        <w:rPr>
          <w:rFonts w:ascii="Calibri" w:hAnsi="Calibri" w:cs="Calibri"/>
          <w:b/>
        </w:rPr>
      </w:pPr>
      <w:r>
        <w:rPr>
          <w:rFonts w:ascii="Calibri" w:hAnsi="Calibri" w:cs="Calibri"/>
          <w:sz w:val="22"/>
          <w:szCs w:val="22"/>
        </w:rPr>
        <w:lastRenderedPageBreak/>
        <w:t>Buduće građevinske parcele - samostalne zemljišne čestice su:</w:t>
      </w:r>
    </w:p>
    <w:p w14:paraId="0EDE5038" w14:textId="77777777" w:rsidR="0065499B" w:rsidRDefault="0065499B" w:rsidP="0065499B">
      <w:pPr>
        <w:pStyle w:val="BodyText1"/>
        <w:rPr>
          <w:rFonts w:ascii="Calibri" w:hAnsi="Calibri" w:cs="Calibri"/>
          <w:b/>
        </w:rPr>
      </w:pPr>
    </w:p>
    <w:p w14:paraId="063432D0" w14:textId="79416031" w:rsidR="00C66372" w:rsidRDefault="0065499B">
      <w:pPr>
        <w:pStyle w:val="BodyText1"/>
        <w:rPr>
          <w:rFonts w:ascii="Calibri" w:hAnsi="Calibri" w:cs="Calibri"/>
          <w:b/>
        </w:rPr>
      </w:pPr>
      <w:r w:rsidRPr="0065499B">
        <w:rPr>
          <w:rFonts w:ascii="Calibri" w:hAnsi="Calibri" w:cs="Calibri"/>
          <w:b/>
        </w:rPr>
        <w:t>1.  Središnji uslužni sadržaji</w:t>
      </w:r>
    </w:p>
    <w:tbl>
      <w:tblPr>
        <w:tblW w:w="0" w:type="auto"/>
        <w:tblInd w:w="40" w:type="dxa"/>
        <w:tblLayout w:type="fixed"/>
        <w:tblCellMar>
          <w:left w:w="40" w:type="dxa"/>
          <w:right w:w="40" w:type="dxa"/>
        </w:tblCellMar>
        <w:tblLook w:val="0000" w:firstRow="0" w:lastRow="0" w:firstColumn="0" w:lastColumn="0" w:noHBand="0" w:noVBand="0"/>
      </w:tblPr>
      <w:tblGrid>
        <w:gridCol w:w="3557"/>
        <w:gridCol w:w="1454"/>
        <w:gridCol w:w="3715"/>
      </w:tblGrid>
      <w:tr w:rsidR="00092048" w14:paraId="6DECBC00" w14:textId="77777777">
        <w:trPr>
          <w:trHeight w:hRule="exact" w:val="389"/>
        </w:trPr>
        <w:tc>
          <w:tcPr>
            <w:tcW w:w="3557" w:type="dxa"/>
            <w:tcBorders>
              <w:top w:val="single" w:sz="4" w:space="0" w:color="000000"/>
              <w:left w:val="single" w:sz="4" w:space="0" w:color="000000"/>
              <w:bottom w:val="single" w:sz="4" w:space="0" w:color="000000"/>
            </w:tcBorders>
            <w:shd w:val="clear" w:color="auto" w:fill="FFFFFF"/>
          </w:tcPr>
          <w:p w14:paraId="1B8DFE67" w14:textId="77777777" w:rsidR="00092048" w:rsidRDefault="00092048">
            <w:pPr>
              <w:shd w:val="clear" w:color="auto" w:fill="FFFFFF"/>
              <w:ind w:left="53"/>
              <w:rPr>
                <w:rFonts w:ascii="Calibri" w:hAnsi="Calibri" w:cs="Calibri"/>
                <w:b/>
                <w:bCs/>
              </w:rPr>
            </w:pPr>
            <w:r>
              <w:rPr>
                <w:rFonts w:ascii="Calibri" w:hAnsi="Calibri" w:cs="Calibri"/>
                <w:b/>
                <w:bCs/>
                <w:szCs w:val="22"/>
              </w:rPr>
              <w:t>Prostorna cjelina</w:t>
            </w:r>
          </w:p>
        </w:tc>
        <w:tc>
          <w:tcPr>
            <w:tcW w:w="1454" w:type="dxa"/>
            <w:tcBorders>
              <w:top w:val="single" w:sz="4" w:space="0" w:color="000000"/>
              <w:left w:val="single" w:sz="4" w:space="0" w:color="000000"/>
              <w:bottom w:val="single" w:sz="4" w:space="0" w:color="000000"/>
            </w:tcBorders>
            <w:shd w:val="clear" w:color="auto" w:fill="FFFFFF"/>
          </w:tcPr>
          <w:p w14:paraId="316568AC" w14:textId="77777777" w:rsidR="00092048" w:rsidRDefault="00092048">
            <w:pPr>
              <w:shd w:val="clear" w:color="auto" w:fill="FFFFFF"/>
              <w:ind w:left="432"/>
              <w:rPr>
                <w:rFonts w:ascii="Calibri" w:hAnsi="Calibri" w:cs="Calibri"/>
              </w:rPr>
            </w:pPr>
            <w:r>
              <w:rPr>
                <w:rFonts w:ascii="Calibri" w:hAnsi="Calibri" w:cs="Calibri"/>
                <w:b/>
                <w:bCs/>
              </w:rPr>
              <w:t>4</w:t>
            </w:r>
          </w:p>
        </w:tc>
        <w:tc>
          <w:tcPr>
            <w:tcW w:w="3715" w:type="dxa"/>
            <w:tcBorders>
              <w:top w:val="single" w:sz="4" w:space="0" w:color="000000"/>
              <w:left w:val="single" w:sz="4" w:space="0" w:color="000000"/>
              <w:bottom w:val="single" w:sz="4" w:space="0" w:color="000000"/>
              <w:right w:val="single" w:sz="4" w:space="0" w:color="000000"/>
            </w:tcBorders>
            <w:shd w:val="clear" w:color="auto" w:fill="FFFFFF"/>
          </w:tcPr>
          <w:p w14:paraId="1A6D4B41" w14:textId="77777777" w:rsidR="00092048" w:rsidRDefault="00092048">
            <w:pPr>
              <w:shd w:val="clear" w:color="auto" w:fill="FFFFFF"/>
              <w:snapToGrid w:val="0"/>
              <w:rPr>
                <w:rFonts w:ascii="Calibri" w:hAnsi="Calibri" w:cs="Calibri"/>
              </w:rPr>
            </w:pPr>
          </w:p>
        </w:tc>
      </w:tr>
      <w:tr w:rsidR="00092048" w14:paraId="5BF58009" w14:textId="77777777">
        <w:trPr>
          <w:trHeight w:hRule="exact" w:val="374"/>
        </w:trPr>
        <w:tc>
          <w:tcPr>
            <w:tcW w:w="3557" w:type="dxa"/>
            <w:tcBorders>
              <w:top w:val="single" w:sz="4" w:space="0" w:color="000000"/>
              <w:left w:val="single" w:sz="4" w:space="0" w:color="000000"/>
              <w:bottom w:val="single" w:sz="4" w:space="0" w:color="000000"/>
            </w:tcBorders>
            <w:shd w:val="clear" w:color="auto" w:fill="FFFFFF"/>
          </w:tcPr>
          <w:p w14:paraId="2DF53F77" w14:textId="77777777" w:rsidR="00092048" w:rsidRDefault="00092048">
            <w:pPr>
              <w:shd w:val="clear" w:color="auto" w:fill="FFFFFF"/>
              <w:ind w:left="557"/>
              <w:rPr>
                <w:rFonts w:ascii="Calibri" w:hAnsi="Calibri" w:cs="Calibri"/>
                <w:szCs w:val="22"/>
              </w:rPr>
            </w:pPr>
            <w:r>
              <w:rPr>
                <w:rFonts w:ascii="Calibri" w:hAnsi="Calibri" w:cs="Calibri"/>
                <w:szCs w:val="22"/>
              </w:rPr>
              <w:t>br. parcele</w:t>
            </w:r>
          </w:p>
        </w:tc>
        <w:tc>
          <w:tcPr>
            <w:tcW w:w="1454" w:type="dxa"/>
            <w:tcBorders>
              <w:top w:val="single" w:sz="4" w:space="0" w:color="000000"/>
              <w:left w:val="single" w:sz="4" w:space="0" w:color="000000"/>
              <w:bottom w:val="single" w:sz="4" w:space="0" w:color="000000"/>
            </w:tcBorders>
            <w:shd w:val="clear" w:color="auto" w:fill="FFFFFF"/>
          </w:tcPr>
          <w:p w14:paraId="34908EA0" w14:textId="77777777" w:rsidR="00092048" w:rsidRDefault="00092048">
            <w:pPr>
              <w:shd w:val="clear" w:color="auto" w:fill="FFFFFF"/>
              <w:ind w:left="374"/>
              <w:rPr>
                <w:rFonts w:ascii="Calibri" w:hAnsi="Calibri" w:cs="Calibri"/>
                <w:szCs w:val="22"/>
              </w:rPr>
            </w:pPr>
            <w:r>
              <w:rPr>
                <w:rFonts w:ascii="Calibri" w:hAnsi="Calibri" w:cs="Calibri"/>
                <w:szCs w:val="22"/>
              </w:rPr>
              <w:t>m</w:t>
            </w:r>
            <w:r>
              <w:rPr>
                <w:rFonts w:ascii="Calibri" w:hAnsi="Calibri" w:cs="Calibri"/>
                <w:szCs w:val="22"/>
                <w:vertAlign w:val="superscript"/>
              </w:rPr>
              <w:t>2</w:t>
            </w:r>
          </w:p>
        </w:tc>
        <w:tc>
          <w:tcPr>
            <w:tcW w:w="3715" w:type="dxa"/>
            <w:tcBorders>
              <w:top w:val="single" w:sz="4" w:space="0" w:color="000000"/>
              <w:left w:val="single" w:sz="4" w:space="0" w:color="000000"/>
              <w:bottom w:val="single" w:sz="4" w:space="0" w:color="000000"/>
              <w:right w:val="single" w:sz="4" w:space="0" w:color="000000"/>
            </w:tcBorders>
            <w:shd w:val="clear" w:color="auto" w:fill="FFFFFF"/>
          </w:tcPr>
          <w:p w14:paraId="28BC5429" w14:textId="77777777" w:rsidR="00092048" w:rsidRDefault="00092048">
            <w:pPr>
              <w:shd w:val="clear" w:color="auto" w:fill="FFFFFF"/>
              <w:jc w:val="center"/>
            </w:pPr>
            <w:r>
              <w:rPr>
                <w:rFonts w:ascii="Calibri" w:hAnsi="Calibri" w:cs="Calibri"/>
                <w:szCs w:val="22"/>
              </w:rPr>
              <w:t>katastarska općina</w:t>
            </w:r>
          </w:p>
        </w:tc>
      </w:tr>
      <w:tr w:rsidR="00092048" w14:paraId="0313665E" w14:textId="77777777">
        <w:trPr>
          <w:trHeight w:hRule="exact" w:val="379"/>
        </w:trPr>
        <w:tc>
          <w:tcPr>
            <w:tcW w:w="3557" w:type="dxa"/>
            <w:tcBorders>
              <w:top w:val="single" w:sz="4" w:space="0" w:color="000000"/>
              <w:left w:val="single" w:sz="4" w:space="0" w:color="000000"/>
              <w:bottom w:val="single" w:sz="4" w:space="0" w:color="000000"/>
            </w:tcBorders>
            <w:shd w:val="clear" w:color="auto" w:fill="FFFFFF"/>
          </w:tcPr>
          <w:p w14:paraId="743DBC9F" w14:textId="77777777" w:rsidR="00092048" w:rsidRDefault="00092048">
            <w:pPr>
              <w:shd w:val="clear" w:color="auto" w:fill="FFFFFF"/>
              <w:ind w:left="902"/>
              <w:rPr>
                <w:rFonts w:ascii="Calibri" w:hAnsi="Calibri" w:cs="Calibri"/>
              </w:rPr>
            </w:pPr>
            <w:r>
              <w:rPr>
                <w:rFonts w:ascii="Calibri" w:hAnsi="Calibri" w:cs="Calibri"/>
              </w:rPr>
              <w:t>15</w:t>
            </w:r>
          </w:p>
        </w:tc>
        <w:tc>
          <w:tcPr>
            <w:tcW w:w="1454" w:type="dxa"/>
            <w:tcBorders>
              <w:top w:val="single" w:sz="4" w:space="0" w:color="000000"/>
              <w:left w:val="single" w:sz="4" w:space="0" w:color="000000"/>
              <w:bottom w:val="single" w:sz="4" w:space="0" w:color="000000"/>
            </w:tcBorders>
            <w:shd w:val="clear" w:color="auto" w:fill="FFFFFF"/>
          </w:tcPr>
          <w:p w14:paraId="7F7A1A6A" w14:textId="238B562D" w:rsidR="00092048" w:rsidRDefault="00092048">
            <w:pPr>
              <w:shd w:val="clear" w:color="auto" w:fill="FFFFFF"/>
              <w:ind w:left="379"/>
              <w:rPr>
                <w:rFonts w:ascii="Calibri" w:hAnsi="Calibri" w:cs="Calibri"/>
              </w:rPr>
            </w:pPr>
            <w:r>
              <w:rPr>
                <w:rFonts w:ascii="Calibri" w:hAnsi="Calibri" w:cs="Calibri"/>
              </w:rPr>
              <w:t>5</w:t>
            </w:r>
            <w:r w:rsidR="006812DF">
              <w:rPr>
                <w:rFonts w:ascii="Calibri" w:hAnsi="Calibri" w:cs="Calibri"/>
              </w:rPr>
              <w:t>.</w:t>
            </w:r>
            <w:r>
              <w:rPr>
                <w:rFonts w:ascii="Calibri" w:hAnsi="Calibri" w:cs="Calibri"/>
              </w:rPr>
              <w:t>538</w:t>
            </w:r>
          </w:p>
        </w:tc>
        <w:tc>
          <w:tcPr>
            <w:tcW w:w="3715" w:type="dxa"/>
            <w:tcBorders>
              <w:top w:val="single" w:sz="4" w:space="0" w:color="000000"/>
              <w:left w:val="single" w:sz="4" w:space="0" w:color="000000"/>
              <w:bottom w:val="single" w:sz="4" w:space="0" w:color="000000"/>
              <w:right w:val="single" w:sz="4" w:space="0" w:color="000000"/>
            </w:tcBorders>
            <w:shd w:val="clear" w:color="auto" w:fill="FFFFFF"/>
          </w:tcPr>
          <w:p w14:paraId="0A54620D" w14:textId="77777777" w:rsidR="00092048" w:rsidRDefault="00092048">
            <w:pPr>
              <w:shd w:val="clear" w:color="auto" w:fill="FFFFFF"/>
              <w:jc w:val="center"/>
              <w:rPr>
                <w:rFonts w:ascii="Calibri" w:hAnsi="Calibri" w:cs="Calibri"/>
              </w:rPr>
            </w:pPr>
            <w:r>
              <w:rPr>
                <w:rFonts w:ascii="Calibri" w:hAnsi="Calibri" w:cs="Calibri"/>
              </w:rPr>
              <w:t xml:space="preserve">k.o. Turjaci </w:t>
            </w:r>
            <w:r>
              <w:rPr>
                <w:rFonts w:ascii="Calibri" w:hAnsi="Calibri" w:cs="Calibri"/>
                <w:sz w:val="20"/>
              </w:rPr>
              <w:t>(umanjiti za 68 m²- TS-1)</w:t>
            </w:r>
          </w:p>
          <w:p w14:paraId="624244D8" w14:textId="77777777" w:rsidR="00092048" w:rsidRDefault="00092048">
            <w:pPr>
              <w:shd w:val="clear" w:color="auto" w:fill="FFFFFF"/>
              <w:jc w:val="center"/>
              <w:rPr>
                <w:rFonts w:ascii="Calibri" w:hAnsi="Calibri" w:cs="Calibri"/>
              </w:rPr>
            </w:pPr>
          </w:p>
          <w:p w14:paraId="2357EE2F" w14:textId="77777777" w:rsidR="00092048" w:rsidRDefault="00092048">
            <w:pPr>
              <w:shd w:val="clear" w:color="auto" w:fill="FFFFFF"/>
              <w:jc w:val="center"/>
              <w:rPr>
                <w:rFonts w:ascii="Calibri" w:hAnsi="Calibri" w:cs="Calibri"/>
              </w:rPr>
            </w:pPr>
          </w:p>
          <w:p w14:paraId="7F594122" w14:textId="77777777" w:rsidR="00092048" w:rsidRDefault="00092048">
            <w:pPr>
              <w:shd w:val="clear" w:color="auto" w:fill="FFFFFF"/>
              <w:jc w:val="center"/>
              <w:rPr>
                <w:rFonts w:ascii="Calibri" w:hAnsi="Calibri" w:cs="Calibri"/>
              </w:rPr>
            </w:pPr>
            <w:r>
              <w:rPr>
                <w:rFonts w:ascii="Calibri" w:hAnsi="Calibri" w:cs="Calibri"/>
              </w:rPr>
              <w:t>umanjiti za 68 m</w:t>
            </w:r>
          </w:p>
          <w:p w14:paraId="1E24C12C" w14:textId="77777777" w:rsidR="00092048" w:rsidRDefault="00092048">
            <w:pPr>
              <w:shd w:val="clear" w:color="auto" w:fill="FFFFFF"/>
              <w:jc w:val="center"/>
              <w:rPr>
                <w:rFonts w:ascii="Calibri" w:hAnsi="Calibri" w:cs="Calibri"/>
              </w:rPr>
            </w:pPr>
          </w:p>
        </w:tc>
      </w:tr>
      <w:tr w:rsidR="00092048" w14:paraId="15CEFB00" w14:textId="77777777">
        <w:trPr>
          <w:trHeight w:hRule="exact" w:val="379"/>
        </w:trPr>
        <w:tc>
          <w:tcPr>
            <w:tcW w:w="3557" w:type="dxa"/>
            <w:tcBorders>
              <w:left w:val="single" w:sz="4" w:space="0" w:color="000000"/>
              <w:bottom w:val="single" w:sz="4" w:space="0" w:color="000000"/>
            </w:tcBorders>
            <w:shd w:val="clear" w:color="auto" w:fill="FFFFFF"/>
          </w:tcPr>
          <w:p w14:paraId="1A4ACC2A" w14:textId="77777777" w:rsidR="00092048" w:rsidRDefault="00092048">
            <w:pPr>
              <w:shd w:val="clear" w:color="auto" w:fill="FFFFFF"/>
              <w:ind w:left="902"/>
              <w:rPr>
                <w:rFonts w:ascii="Calibri" w:hAnsi="Calibri" w:cs="Calibri"/>
              </w:rPr>
            </w:pPr>
            <w:r>
              <w:rPr>
                <w:rFonts w:ascii="Calibri" w:hAnsi="Calibri" w:cs="Calibri"/>
              </w:rPr>
              <w:t>16</w:t>
            </w:r>
          </w:p>
        </w:tc>
        <w:tc>
          <w:tcPr>
            <w:tcW w:w="1454" w:type="dxa"/>
            <w:tcBorders>
              <w:left w:val="single" w:sz="4" w:space="0" w:color="000000"/>
              <w:bottom w:val="single" w:sz="4" w:space="0" w:color="000000"/>
            </w:tcBorders>
            <w:shd w:val="clear" w:color="auto" w:fill="FFFFFF"/>
          </w:tcPr>
          <w:p w14:paraId="42871A96" w14:textId="3375C9D3" w:rsidR="00092048" w:rsidRDefault="00092048">
            <w:pPr>
              <w:shd w:val="clear" w:color="auto" w:fill="FFFFFF"/>
              <w:ind w:left="379"/>
              <w:rPr>
                <w:rFonts w:ascii="Calibri" w:hAnsi="Calibri" w:cs="Calibri"/>
              </w:rPr>
            </w:pPr>
            <w:r>
              <w:rPr>
                <w:rFonts w:ascii="Calibri" w:hAnsi="Calibri" w:cs="Calibri"/>
              </w:rPr>
              <w:t>5</w:t>
            </w:r>
            <w:r w:rsidR="006812DF">
              <w:rPr>
                <w:rFonts w:ascii="Calibri" w:hAnsi="Calibri" w:cs="Calibri"/>
              </w:rPr>
              <w:t>.</w:t>
            </w:r>
            <w:r>
              <w:rPr>
                <w:rFonts w:ascii="Calibri" w:hAnsi="Calibri" w:cs="Calibri"/>
              </w:rPr>
              <w:t>661</w:t>
            </w:r>
          </w:p>
        </w:tc>
        <w:tc>
          <w:tcPr>
            <w:tcW w:w="3715" w:type="dxa"/>
            <w:tcBorders>
              <w:left w:val="single" w:sz="4" w:space="0" w:color="000000"/>
              <w:bottom w:val="single" w:sz="4" w:space="0" w:color="000000"/>
              <w:right w:val="single" w:sz="4" w:space="0" w:color="000000"/>
            </w:tcBorders>
            <w:shd w:val="clear" w:color="auto" w:fill="FFFFFF"/>
          </w:tcPr>
          <w:p w14:paraId="5413C73B" w14:textId="77777777" w:rsidR="00092048" w:rsidRDefault="00092048">
            <w:pPr>
              <w:shd w:val="clear" w:color="auto" w:fill="FFFFFF"/>
              <w:jc w:val="center"/>
            </w:pPr>
            <w:r>
              <w:rPr>
                <w:rFonts w:ascii="Calibri" w:hAnsi="Calibri" w:cs="Calibri"/>
              </w:rPr>
              <w:t>k.o. Turjaci</w:t>
            </w:r>
          </w:p>
        </w:tc>
      </w:tr>
      <w:tr w:rsidR="00092048" w14:paraId="00E22094" w14:textId="77777777">
        <w:trPr>
          <w:trHeight w:hRule="exact" w:val="379"/>
        </w:trPr>
        <w:tc>
          <w:tcPr>
            <w:tcW w:w="3557" w:type="dxa"/>
            <w:tcBorders>
              <w:top w:val="single" w:sz="4" w:space="0" w:color="000000"/>
              <w:left w:val="single" w:sz="4" w:space="0" w:color="000000"/>
              <w:bottom w:val="single" w:sz="4" w:space="0" w:color="000000"/>
            </w:tcBorders>
            <w:shd w:val="clear" w:color="auto" w:fill="FFFFFF"/>
          </w:tcPr>
          <w:p w14:paraId="407FFD4D" w14:textId="77777777" w:rsidR="00092048" w:rsidRDefault="00092048">
            <w:pPr>
              <w:shd w:val="clear" w:color="auto" w:fill="FFFFFF"/>
              <w:ind w:left="893"/>
              <w:rPr>
                <w:rFonts w:ascii="Calibri" w:hAnsi="Calibri" w:cs="Calibri"/>
              </w:rPr>
            </w:pPr>
            <w:r>
              <w:rPr>
                <w:rFonts w:ascii="Calibri" w:hAnsi="Calibri" w:cs="Calibri"/>
              </w:rPr>
              <w:t>17</w:t>
            </w:r>
          </w:p>
        </w:tc>
        <w:tc>
          <w:tcPr>
            <w:tcW w:w="1454" w:type="dxa"/>
            <w:tcBorders>
              <w:top w:val="single" w:sz="4" w:space="0" w:color="000000"/>
              <w:left w:val="single" w:sz="4" w:space="0" w:color="000000"/>
              <w:bottom w:val="single" w:sz="4" w:space="0" w:color="000000"/>
            </w:tcBorders>
            <w:shd w:val="clear" w:color="auto" w:fill="FFFFFF"/>
          </w:tcPr>
          <w:p w14:paraId="092545B2" w14:textId="48CC7673" w:rsidR="00092048" w:rsidRDefault="00092048">
            <w:pPr>
              <w:shd w:val="clear" w:color="auto" w:fill="FFFFFF"/>
              <w:ind w:left="374"/>
              <w:rPr>
                <w:rFonts w:ascii="Calibri" w:hAnsi="Calibri" w:cs="Calibri"/>
              </w:rPr>
            </w:pPr>
            <w:r>
              <w:rPr>
                <w:rFonts w:ascii="Calibri" w:hAnsi="Calibri" w:cs="Calibri"/>
              </w:rPr>
              <w:t>5</w:t>
            </w:r>
            <w:r w:rsidR="006812DF">
              <w:rPr>
                <w:rFonts w:ascii="Calibri" w:hAnsi="Calibri" w:cs="Calibri"/>
              </w:rPr>
              <w:t>.</w:t>
            </w:r>
            <w:r>
              <w:rPr>
                <w:rFonts w:ascii="Calibri" w:hAnsi="Calibri" w:cs="Calibri"/>
              </w:rPr>
              <w:t>668</w:t>
            </w:r>
          </w:p>
        </w:tc>
        <w:tc>
          <w:tcPr>
            <w:tcW w:w="3715" w:type="dxa"/>
            <w:tcBorders>
              <w:top w:val="single" w:sz="4" w:space="0" w:color="000000"/>
              <w:left w:val="single" w:sz="4" w:space="0" w:color="000000"/>
              <w:bottom w:val="single" w:sz="4" w:space="0" w:color="000000"/>
              <w:right w:val="single" w:sz="4" w:space="0" w:color="000000"/>
            </w:tcBorders>
            <w:shd w:val="clear" w:color="auto" w:fill="FFFFFF"/>
          </w:tcPr>
          <w:p w14:paraId="75EF8584" w14:textId="77777777" w:rsidR="00092048" w:rsidRDefault="00092048">
            <w:pPr>
              <w:shd w:val="clear" w:color="auto" w:fill="FFFFFF"/>
              <w:jc w:val="center"/>
            </w:pPr>
            <w:r>
              <w:rPr>
                <w:rFonts w:ascii="Calibri" w:hAnsi="Calibri" w:cs="Calibri"/>
              </w:rPr>
              <w:t>k.o. Turjaci</w:t>
            </w:r>
          </w:p>
        </w:tc>
      </w:tr>
      <w:tr w:rsidR="00092048" w14:paraId="6290865F" w14:textId="77777777">
        <w:trPr>
          <w:trHeight w:hRule="exact" w:val="374"/>
        </w:trPr>
        <w:tc>
          <w:tcPr>
            <w:tcW w:w="3557" w:type="dxa"/>
            <w:tcBorders>
              <w:top w:val="single" w:sz="4" w:space="0" w:color="000000"/>
              <w:left w:val="single" w:sz="4" w:space="0" w:color="000000"/>
              <w:bottom w:val="single" w:sz="4" w:space="0" w:color="000000"/>
            </w:tcBorders>
            <w:shd w:val="clear" w:color="auto" w:fill="FFFFFF"/>
          </w:tcPr>
          <w:p w14:paraId="7E08788C" w14:textId="77777777" w:rsidR="00092048" w:rsidRDefault="00092048">
            <w:pPr>
              <w:shd w:val="clear" w:color="auto" w:fill="FFFFFF"/>
              <w:ind w:left="893"/>
              <w:rPr>
                <w:rFonts w:ascii="Calibri" w:hAnsi="Calibri" w:cs="Calibri"/>
              </w:rPr>
            </w:pPr>
            <w:r>
              <w:rPr>
                <w:rFonts w:ascii="Calibri" w:hAnsi="Calibri" w:cs="Calibri"/>
              </w:rPr>
              <w:t>18</w:t>
            </w:r>
          </w:p>
        </w:tc>
        <w:tc>
          <w:tcPr>
            <w:tcW w:w="1454" w:type="dxa"/>
            <w:tcBorders>
              <w:top w:val="single" w:sz="4" w:space="0" w:color="000000"/>
              <w:left w:val="single" w:sz="4" w:space="0" w:color="000000"/>
              <w:bottom w:val="single" w:sz="4" w:space="0" w:color="000000"/>
            </w:tcBorders>
            <w:shd w:val="clear" w:color="auto" w:fill="FFFFFF"/>
          </w:tcPr>
          <w:p w14:paraId="26058833" w14:textId="66E8E89A" w:rsidR="00092048" w:rsidRDefault="00092048">
            <w:pPr>
              <w:shd w:val="clear" w:color="auto" w:fill="FFFFFF"/>
              <w:ind w:left="370"/>
              <w:rPr>
                <w:rFonts w:ascii="Calibri" w:hAnsi="Calibri" w:cs="Calibri"/>
              </w:rPr>
            </w:pPr>
            <w:r>
              <w:rPr>
                <w:rFonts w:ascii="Calibri" w:hAnsi="Calibri" w:cs="Calibri"/>
              </w:rPr>
              <w:t>5</w:t>
            </w:r>
            <w:r w:rsidR="006812DF">
              <w:rPr>
                <w:rFonts w:ascii="Calibri" w:hAnsi="Calibri" w:cs="Calibri"/>
              </w:rPr>
              <w:t>.</w:t>
            </w:r>
            <w:r>
              <w:rPr>
                <w:rFonts w:ascii="Calibri" w:hAnsi="Calibri" w:cs="Calibri"/>
              </w:rPr>
              <w:t>512</w:t>
            </w:r>
          </w:p>
        </w:tc>
        <w:tc>
          <w:tcPr>
            <w:tcW w:w="3715" w:type="dxa"/>
            <w:tcBorders>
              <w:top w:val="single" w:sz="4" w:space="0" w:color="000000"/>
              <w:left w:val="single" w:sz="4" w:space="0" w:color="000000"/>
              <w:bottom w:val="single" w:sz="4" w:space="0" w:color="000000"/>
              <w:right w:val="single" w:sz="4" w:space="0" w:color="000000"/>
            </w:tcBorders>
            <w:shd w:val="clear" w:color="auto" w:fill="FFFFFF"/>
          </w:tcPr>
          <w:p w14:paraId="3D46DCC7" w14:textId="77777777" w:rsidR="00092048" w:rsidRDefault="00092048">
            <w:pPr>
              <w:shd w:val="clear" w:color="auto" w:fill="FFFFFF"/>
              <w:jc w:val="center"/>
            </w:pPr>
            <w:r>
              <w:rPr>
                <w:rFonts w:ascii="Calibri" w:hAnsi="Calibri" w:cs="Calibri"/>
              </w:rPr>
              <w:t>k.o. Turjaci (umanjiti za 68 m²-TS-2)</w:t>
            </w:r>
          </w:p>
        </w:tc>
      </w:tr>
      <w:tr w:rsidR="00092048" w14:paraId="67EECE00" w14:textId="77777777">
        <w:trPr>
          <w:trHeight w:hRule="exact" w:val="394"/>
        </w:trPr>
        <w:tc>
          <w:tcPr>
            <w:tcW w:w="3557" w:type="dxa"/>
            <w:tcBorders>
              <w:top w:val="single" w:sz="4" w:space="0" w:color="000000"/>
              <w:left w:val="single" w:sz="4" w:space="0" w:color="000000"/>
              <w:bottom w:val="single" w:sz="4" w:space="0" w:color="000000"/>
            </w:tcBorders>
            <w:shd w:val="clear" w:color="auto" w:fill="FFFFFF"/>
          </w:tcPr>
          <w:p w14:paraId="5D7FE0AC" w14:textId="22EC1973" w:rsidR="00092048" w:rsidRDefault="00092048">
            <w:pPr>
              <w:shd w:val="clear" w:color="auto" w:fill="FFFFFF"/>
              <w:ind w:left="653"/>
              <w:rPr>
                <w:rFonts w:ascii="Calibri" w:hAnsi="Calibri" w:cs="Calibri"/>
              </w:rPr>
            </w:pPr>
          </w:p>
        </w:tc>
        <w:tc>
          <w:tcPr>
            <w:tcW w:w="1454" w:type="dxa"/>
            <w:tcBorders>
              <w:top w:val="single" w:sz="4" w:space="0" w:color="000000"/>
              <w:left w:val="single" w:sz="4" w:space="0" w:color="000000"/>
              <w:bottom w:val="single" w:sz="4" w:space="0" w:color="000000"/>
            </w:tcBorders>
            <w:shd w:val="clear" w:color="auto" w:fill="FFFFFF"/>
          </w:tcPr>
          <w:p w14:paraId="0DDB117C" w14:textId="25755FE2" w:rsidR="00092048" w:rsidRDefault="00092048">
            <w:pPr>
              <w:shd w:val="clear" w:color="auto" w:fill="FFFFFF"/>
              <w:ind w:left="307"/>
              <w:rPr>
                <w:rFonts w:ascii="Calibri" w:hAnsi="Calibri" w:cs="Calibri"/>
              </w:rPr>
            </w:pPr>
            <w:r>
              <w:rPr>
                <w:rFonts w:ascii="Calibri" w:hAnsi="Calibri" w:cs="Calibri"/>
              </w:rPr>
              <w:t>22</w:t>
            </w:r>
            <w:r w:rsidR="006812DF">
              <w:rPr>
                <w:rFonts w:ascii="Calibri" w:hAnsi="Calibri" w:cs="Calibri"/>
              </w:rPr>
              <w:t>.</w:t>
            </w:r>
            <w:r>
              <w:rPr>
                <w:rFonts w:ascii="Calibri" w:hAnsi="Calibri" w:cs="Calibri"/>
              </w:rPr>
              <w:t>379</w:t>
            </w:r>
          </w:p>
        </w:tc>
        <w:tc>
          <w:tcPr>
            <w:tcW w:w="3715" w:type="dxa"/>
            <w:tcBorders>
              <w:top w:val="single" w:sz="4" w:space="0" w:color="000000"/>
              <w:left w:val="single" w:sz="4" w:space="0" w:color="000000"/>
              <w:bottom w:val="single" w:sz="4" w:space="0" w:color="000000"/>
              <w:right w:val="single" w:sz="4" w:space="0" w:color="000000"/>
            </w:tcBorders>
            <w:shd w:val="clear" w:color="auto" w:fill="FFFFFF"/>
          </w:tcPr>
          <w:p w14:paraId="283A8436" w14:textId="77777777" w:rsidR="00092048" w:rsidRDefault="00092048">
            <w:pPr>
              <w:shd w:val="clear" w:color="auto" w:fill="FFFFFF"/>
              <w:snapToGrid w:val="0"/>
              <w:rPr>
                <w:rFonts w:ascii="Calibri" w:hAnsi="Calibri" w:cs="Calibri"/>
              </w:rPr>
            </w:pPr>
          </w:p>
        </w:tc>
      </w:tr>
    </w:tbl>
    <w:p w14:paraId="4F61D3A7" w14:textId="77777777" w:rsidR="00092048" w:rsidRDefault="00092048">
      <w:pPr>
        <w:spacing w:after="278" w:line="1" w:lineRule="exact"/>
        <w:rPr>
          <w:rFonts w:ascii="Calibri" w:hAnsi="Calibri" w:cs="Calibri"/>
        </w:rPr>
      </w:pPr>
    </w:p>
    <w:p w14:paraId="0BE6618E" w14:textId="77777777" w:rsidR="007B63B4" w:rsidRDefault="007B63B4">
      <w:pPr>
        <w:spacing w:after="278" w:line="1" w:lineRule="exact"/>
        <w:rPr>
          <w:rFonts w:ascii="Calibri" w:hAnsi="Calibri" w:cs="Calibri"/>
        </w:rPr>
      </w:pPr>
    </w:p>
    <w:tbl>
      <w:tblPr>
        <w:tblW w:w="0" w:type="auto"/>
        <w:tblInd w:w="40" w:type="dxa"/>
        <w:tblLayout w:type="fixed"/>
        <w:tblCellMar>
          <w:left w:w="40" w:type="dxa"/>
          <w:right w:w="40" w:type="dxa"/>
        </w:tblCellMar>
        <w:tblLook w:val="0000" w:firstRow="0" w:lastRow="0" w:firstColumn="0" w:lastColumn="0" w:noHBand="0" w:noVBand="0"/>
      </w:tblPr>
      <w:tblGrid>
        <w:gridCol w:w="3542"/>
        <w:gridCol w:w="1454"/>
        <w:gridCol w:w="3705"/>
      </w:tblGrid>
      <w:tr w:rsidR="00092048" w14:paraId="2B89607A" w14:textId="77777777">
        <w:trPr>
          <w:trHeight w:hRule="exact" w:val="394"/>
        </w:trPr>
        <w:tc>
          <w:tcPr>
            <w:tcW w:w="3542" w:type="dxa"/>
            <w:tcBorders>
              <w:top w:val="single" w:sz="4" w:space="0" w:color="000000"/>
              <w:left w:val="single" w:sz="4" w:space="0" w:color="000000"/>
              <w:bottom w:val="single" w:sz="4" w:space="0" w:color="000000"/>
            </w:tcBorders>
            <w:shd w:val="clear" w:color="auto" w:fill="FFFFFF"/>
          </w:tcPr>
          <w:p w14:paraId="77019EF5" w14:textId="77777777" w:rsidR="00092048" w:rsidRDefault="00092048">
            <w:pPr>
              <w:shd w:val="clear" w:color="auto" w:fill="FFFFFF"/>
              <w:ind w:left="48"/>
              <w:rPr>
                <w:rFonts w:ascii="Calibri" w:hAnsi="Calibri" w:cs="Calibri"/>
                <w:b/>
                <w:bCs/>
              </w:rPr>
            </w:pPr>
            <w:r>
              <w:rPr>
                <w:rFonts w:ascii="Calibri" w:hAnsi="Calibri" w:cs="Calibri"/>
                <w:b/>
                <w:bCs/>
                <w:szCs w:val="22"/>
              </w:rPr>
              <w:t>Prostorna cjelina</w:t>
            </w:r>
          </w:p>
        </w:tc>
        <w:tc>
          <w:tcPr>
            <w:tcW w:w="1454" w:type="dxa"/>
            <w:tcBorders>
              <w:top w:val="single" w:sz="4" w:space="0" w:color="000000"/>
              <w:left w:val="single" w:sz="4" w:space="0" w:color="000000"/>
              <w:bottom w:val="single" w:sz="4" w:space="0" w:color="000000"/>
            </w:tcBorders>
            <w:shd w:val="clear" w:color="auto" w:fill="FFFFFF"/>
          </w:tcPr>
          <w:p w14:paraId="143C0F6C" w14:textId="77777777" w:rsidR="00092048" w:rsidRDefault="00092048">
            <w:pPr>
              <w:shd w:val="clear" w:color="auto" w:fill="FFFFFF"/>
              <w:ind w:left="427"/>
              <w:rPr>
                <w:rFonts w:ascii="Calibri" w:hAnsi="Calibri" w:cs="Calibri"/>
              </w:rPr>
            </w:pPr>
            <w:r>
              <w:rPr>
                <w:rFonts w:ascii="Calibri" w:hAnsi="Calibri" w:cs="Calibri"/>
                <w:b/>
                <w:bCs/>
              </w:rPr>
              <w:t>5</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5F2863CC" w14:textId="77777777" w:rsidR="00092048" w:rsidRDefault="00092048">
            <w:pPr>
              <w:shd w:val="clear" w:color="auto" w:fill="FFFFFF"/>
              <w:snapToGrid w:val="0"/>
              <w:rPr>
                <w:rFonts w:ascii="Calibri" w:hAnsi="Calibri" w:cs="Calibri"/>
              </w:rPr>
            </w:pPr>
          </w:p>
        </w:tc>
      </w:tr>
      <w:tr w:rsidR="00092048" w14:paraId="377218E9" w14:textId="77777777">
        <w:trPr>
          <w:trHeight w:hRule="exact" w:val="374"/>
        </w:trPr>
        <w:tc>
          <w:tcPr>
            <w:tcW w:w="3542" w:type="dxa"/>
            <w:tcBorders>
              <w:top w:val="single" w:sz="4" w:space="0" w:color="000000"/>
              <w:left w:val="single" w:sz="4" w:space="0" w:color="000000"/>
              <w:bottom w:val="single" w:sz="4" w:space="0" w:color="000000"/>
            </w:tcBorders>
            <w:shd w:val="clear" w:color="auto" w:fill="FFFFFF"/>
          </w:tcPr>
          <w:p w14:paraId="5046FA37" w14:textId="77777777" w:rsidR="00092048" w:rsidRDefault="00092048">
            <w:pPr>
              <w:shd w:val="clear" w:color="auto" w:fill="FFFFFF"/>
              <w:ind w:left="557"/>
              <w:rPr>
                <w:rFonts w:ascii="Calibri" w:hAnsi="Calibri" w:cs="Calibri"/>
                <w:szCs w:val="22"/>
              </w:rPr>
            </w:pPr>
            <w:r>
              <w:rPr>
                <w:rFonts w:ascii="Calibri" w:hAnsi="Calibri" w:cs="Calibri"/>
                <w:szCs w:val="22"/>
              </w:rPr>
              <w:t>br. parcele</w:t>
            </w:r>
          </w:p>
        </w:tc>
        <w:tc>
          <w:tcPr>
            <w:tcW w:w="1454" w:type="dxa"/>
            <w:tcBorders>
              <w:top w:val="single" w:sz="4" w:space="0" w:color="000000"/>
              <w:left w:val="single" w:sz="4" w:space="0" w:color="000000"/>
              <w:bottom w:val="single" w:sz="4" w:space="0" w:color="000000"/>
            </w:tcBorders>
            <w:shd w:val="clear" w:color="auto" w:fill="FFFFFF"/>
          </w:tcPr>
          <w:p w14:paraId="4DF9FE46" w14:textId="77777777" w:rsidR="00092048" w:rsidRDefault="00092048">
            <w:pPr>
              <w:shd w:val="clear" w:color="auto" w:fill="FFFFFF"/>
              <w:ind w:left="374"/>
              <w:rPr>
                <w:rFonts w:ascii="Calibri" w:hAnsi="Calibri" w:cs="Calibri"/>
                <w:szCs w:val="22"/>
              </w:rPr>
            </w:pPr>
            <w:r>
              <w:rPr>
                <w:rFonts w:ascii="Calibri" w:hAnsi="Calibri" w:cs="Calibri"/>
                <w:szCs w:val="22"/>
              </w:rPr>
              <w:t>m</w:t>
            </w:r>
            <w:r>
              <w:rPr>
                <w:rFonts w:ascii="Calibri" w:hAnsi="Calibri" w:cs="Calibri"/>
                <w:szCs w:val="22"/>
                <w:vertAlign w:val="superscript"/>
              </w:rPr>
              <w:t>2</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0A9CABA9" w14:textId="77777777" w:rsidR="00092048" w:rsidRDefault="00092048">
            <w:pPr>
              <w:shd w:val="clear" w:color="auto" w:fill="FFFFFF"/>
              <w:jc w:val="center"/>
            </w:pPr>
            <w:r>
              <w:rPr>
                <w:rFonts w:ascii="Calibri" w:hAnsi="Calibri" w:cs="Calibri"/>
                <w:szCs w:val="22"/>
              </w:rPr>
              <w:t>katastarska općina</w:t>
            </w:r>
          </w:p>
        </w:tc>
      </w:tr>
      <w:tr w:rsidR="00092048" w14:paraId="6A7067EB" w14:textId="77777777">
        <w:trPr>
          <w:trHeight w:hRule="exact" w:val="379"/>
        </w:trPr>
        <w:tc>
          <w:tcPr>
            <w:tcW w:w="3542" w:type="dxa"/>
            <w:tcBorders>
              <w:top w:val="single" w:sz="4" w:space="0" w:color="000000"/>
              <w:left w:val="single" w:sz="4" w:space="0" w:color="000000"/>
              <w:bottom w:val="single" w:sz="4" w:space="0" w:color="000000"/>
            </w:tcBorders>
            <w:shd w:val="clear" w:color="auto" w:fill="FFFFFF"/>
          </w:tcPr>
          <w:p w14:paraId="2F32640F" w14:textId="77777777" w:rsidR="00092048" w:rsidRDefault="00092048">
            <w:pPr>
              <w:shd w:val="clear" w:color="auto" w:fill="FFFFFF"/>
              <w:ind w:left="893"/>
              <w:rPr>
                <w:rFonts w:ascii="Calibri" w:hAnsi="Calibri" w:cs="Calibri"/>
              </w:rPr>
            </w:pPr>
            <w:r>
              <w:rPr>
                <w:rFonts w:ascii="Calibri" w:hAnsi="Calibri" w:cs="Calibri"/>
              </w:rPr>
              <w:t>19</w:t>
            </w:r>
          </w:p>
        </w:tc>
        <w:tc>
          <w:tcPr>
            <w:tcW w:w="1454" w:type="dxa"/>
            <w:tcBorders>
              <w:top w:val="single" w:sz="4" w:space="0" w:color="000000"/>
              <w:left w:val="single" w:sz="4" w:space="0" w:color="000000"/>
              <w:bottom w:val="single" w:sz="4" w:space="0" w:color="000000"/>
            </w:tcBorders>
            <w:shd w:val="clear" w:color="auto" w:fill="FFFFFF"/>
          </w:tcPr>
          <w:p w14:paraId="3B355CE1" w14:textId="56991B08" w:rsidR="00092048" w:rsidRDefault="00092048">
            <w:pPr>
              <w:shd w:val="clear" w:color="auto" w:fill="FFFFFF"/>
              <w:ind w:left="384"/>
              <w:rPr>
                <w:rFonts w:ascii="Calibri" w:hAnsi="Calibri" w:cs="Calibri"/>
              </w:rPr>
            </w:pPr>
            <w:r>
              <w:rPr>
                <w:rFonts w:ascii="Calibri" w:hAnsi="Calibri" w:cs="Calibri"/>
              </w:rPr>
              <w:t>5</w:t>
            </w:r>
            <w:r w:rsidR="006812DF">
              <w:rPr>
                <w:rFonts w:ascii="Calibri" w:hAnsi="Calibri" w:cs="Calibri"/>
              </w:rPr>
              <w:t>.</w:t>
            </w:r>
            <w:r>
              <w:rPr>
                <w:rFonts w:ascii="Calibri" w:hAnsi="Calibri" w:cs="Calibri"/>
              </w:rPr>
              <w:t>553</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0938FDE1" w14:textId="77777777" w:rsidR="00092048" w:rsidRDefault="00092048">
            <w:pPr>
              <w:shd w:val="clear" w:color="auto" w:fill="FFFFFF"/>
              <w:jc w:val="center"/>
            </w:pPr>
            <w:r>
              <w:rPr>
                <w:rFonts w:ascii="Calibri" w:hAnsi="Calibri" w:cs="Calibri"/>
              </w:rPr>
              <w:t>k.o. Turjaci</w:t>
            </w:r>
          </w:p>
        </w:tc>
      </w:tr>
      <w:tr w:rsidR="00092048" w14:paraId="518872A5" w14:textId="77777777">
        <w:trPr>
          <w:trHeight w:hRule="exact" w:val="374"/>
        </w:trPr>
        <w:tc>
          <w:tcPr>
            <w:tcW w:w="3542" w:type="dxa"/>
            <w:tcBorders>
              <w:top w:val="single" w:sz="4" w:space="0" w:color="000000"/>
              <w:left w:val="single" w:sz="4" w:space="0" w:color="000000"/>
              <w:bottom w:val="single" w:sz="4" w:space="0" w:color="000000"/>
            </w:tcBorders>
            <w:shd w:val="clear" w:color="auto" w:fill="FFFFFF"/>
          </w:tcPr>
          <w:p w14:paraId="754F91A3" w14:textId="77777777" w:rsidR="00092048" w:rsidRDefault="00092048">
            <w:pPr>
              <w:shd w:val="clear" w:color="auto" w:fill="FFFFFF"/>
              <w:ind w:left="898"/>
              <w:rPr>
                <w:rFonts w:ascii="Calibri" w:hAnsi="Calibri" w:cs="Calibri"/>
              </w:rPr>
            </w:pPr>
            <w:r>
              <w:rPr>
                <w:rFonts w:ascii="Calibri" w:hAnsi="Calibri" w:cs="Calibri"/>
              </w:rPr>
              <w:t>20</w:t>
            </w:r>
          </w:p>
        </w:tc>
        <w:tc>
          <w:tcPr>
            <w:tcW w:w="1454" w:type="dxa"/>
            <w:tcBorders>
              <w:top w:val="single" w:sz="4" w:space="0" w:color="000000"/>
              <w:left w:val="single" w:sz="4" w:space="0" w:color="000000"/>
              <w:bottom w:val="single" w:sz="4" w:space="0" w:color="000000"/>
            </w:tcBorders>
            <w:shd w:val="clear" w:color="auto" w:fill="FFFFFF"/>
          </w:tcPr>
          <w:p w14:paraId="0893104E" w14:textId="4AAEDBF8" w:rsidR="00092048" w:rsidRDefault="00092048">
            <w:pPr>
              <w:shd w:val="clear" w:color="auto" w:fill="FFFFFF"/>
              <w:ind w:left="384"/>
              <w:rPr>
                <w:rFonts w:ascii="Calibri" w:hAnsi="Calibri" w:cs="Calibri"/>
              </w:rPr>
            </w:pPr>
            <w:r>
              <w:rPr>
                <w:rFonts w:ascii="Calibri" w:hAnsi="Calibri" w:cs="Calibri"/>
              </w:rPr>
              <w:t>5</w:t>
            </w:r>
            <w:r w:rsidR="006812DF">
              <w:rPr>
                <w:rFonts w:ascii="Calibri" w:hAnsi="Calibri" w:cs="Calibri"/>
              </w:rPr>
              <w:t>.</w:t>
            </w:r>
            <w:r>
              <w:rPr>
                <w:rFonts w:ascii="Calibri" w:hAnsi="Calibri" w:cs="Calibri"/>
              </w:rPr>
              <w:t>692</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0CE53E01" w14:textId="77777777" w:rsidR="00092048" w:rsidRDefault="00092048">
            <w:pPr>
              <w:shd w:val="clear" w:color="auto" w:fill="FFFFFF"/>
              <w:jc w:val="center"/>
            </w:pPr>
            <w:r>
              <w:rPr>
                <w:rFonts w:ascii="Calibri" w:hAnsi="Calibri" w:cs="Calibri"/>
              </w:rPr>
              <w:t>k.o. Turjaci</w:t>
            </w:r>
          </w:p>
        </w:tc>
      </w:tr>
      <w:tr w:rsidR="00092048" w14:paraId="1D4D37D8" w14:textId="77777777">
        <w:trPr>
          <w:trHeight w:hRule="exact" w:val="379"/>
        </w:trPr>
        <w:tc>
          <w:tcPr>
            <w:tcW w:w="3542" w:type="dxa"/>
            <w:tcBorders>
              <w:top w:val="single" w:sz="4" w:space="0" w:color="000000"/>
              <w:left w:val="single" w:sz="4" w:space="0" w:color="000000"/>
              <w:bottom w:val="single" w:sz="4" w:space="0" w:color="000000"/>
            </w:tcBorders>
            <w:shd w:val="clear" w:color="auto" w:fill="FFFFFF"/>
          </w:tcPr>
          <w:p w14:paraId="7AA30C50" w14:textId="77777777" w:rsidR="00092048" w:rsidRDefault="00092048">
            <w:pPr>
              <w:shd w:val="clear" w:color="auto" w:fill="FFFFFF"/>
              <w:ind w:left="893"/>
              <w:rPr>
                <w:rFonts w:ascii="Calibri" w:hAnsi="Calibri" w:cs="Calibri"/>
              </w:rPr>
            </w:pPr>
            <w:r>
              <w:rPr>
                <w:rFonts w:ascii="Calibri" w:hAnsi="Calibri" w:cs="Calibri"/>
              </w:rPr>
              <w:t>21</w:t>
            </w:r>
          </w:p>
        </w:tc>
        <w:tc>
          <w:tcPr>
            <w:tcW w:w="1454" w:type="dxa"/>
            <w:tcBorders>
              <w:top w:val="single" w:sz="4" w:space="0" w:color="000000"/>
              <w:left w:val="single" w:sz="4" w:space="0" w:color="000000"/>
              <w:bottom w:val="single" w:sz="4" w:space="0" w:color="000000"/>
            </w:tcBorders>
            <w:shd w:val="clear" w:color="auto" w:fill="FFFFFF"/>
          </w:tcPr>
          <w:p w14:paraId="5C1C5A3D" w14:textId="31399FAC" w:rsidR="00092048" w:rsidRDefault="00092048">
            <w:pPr>
              <w:shd w:val="clear" w:color="auto" w:fill="FFFFFF"/>
              <w:ind w:left="370"/>
              <w:rPr>
                <w:rFonts w:ascii="Calibri" w:hAnsi="Calibri" w:cs="Calibri"/>
              </w:rPr>
            </w:pPr>
            <w:r>
              <w:rPr>
                <w:rFonts w:ascii="Calibri" w:hAnsi="Calibri" w:cs="Calibri"/>
              </w:rPr>
              <w:t>5</w:t>
            </w:r>
            <w:r w:rsidR="006812DF">
              <w:rPr>
                <w:rFonts w:ascii="Calibri" w:hAnsi="Calibri" w:cs="Calibri"/>
              </w:rPr>
              <w:t>.</w:t>
            </w:r>
            <w:r>
              <w:rPr>
                <w:rFonts w:ascii="Calibri" w:hAnsi="Calibri" w:cs="Calibri"/>
              </w:rPr>
              <w:t>699</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46BEB5B2" w14:textId="77777777" w:rsidR="00092048" w:rsidRDefault="00092048">
            <w:pPr>
              <w:shd w:val="clear" w:color="auto" w:fill="FFFFFF"/>
              <w:jc w:val="center"/>
            </w:pPr>
            <w:r>
              <w:rPr>
                <w:rFonts w:ascii="Calibri" w:hAnsi="Calibri" w:cs="Calibri"/>
              </w:rPr>
              <w:t>k.o. Turjaci</w:t>
            </w:r>
          </w:p>
        </w:tc>
      </w:tr>
      <w:tr w:rsidR="00092048" w14:paraId="0380C1E6" w14:textId="77777777">
        <w:trPr>
          <w:trHeight w:hRule="exact" w:val="370"/>
        </w:trPr>
        <w:tc>
          <w:tcPr>
            <w:tcW w:w="3542" w:type="dxa"/>
            <w:tcBorders>
              <w:top w:val="single" w:sz="4" w:space="0" w:color="000000"/>
              <w:left w:val="single" w:sz="4" w:space="0" w:color="000000"/>
              <w:bottom w:val="single" w:sz="4" w:space="0" w:color="000000"/>
            </w:tcBorders>
            <w:shd w:val="clear" w:color="auto" w:fill="FFFFFF"/>
          </w:tcPr>
          <w:p w14:paraId="36642C91" w14:textId="77777777" w:rsidR="00092048" w:rsidRDefault="00092048">
            <w:pPr>
              <w:shd w:val="clear" w:color="auto" w:fill="FFFFFF"/>
              <w:ind w:left="893"/>
              <w:rPr>
                <w:rFonts w:ascii="Calibri" w:hAnsi="Calibri" w:cs="Calibri"/>
              </w:rPr>
            </w:pPr>
            <w:r>
              <w:rPr>
                <w:rFonts w:ascii="Calibri" w:hAnsi="Calibri" w:cs="Calibri"/>
              </w:rPr>
              <w:lastRenderedPageBreak/>
              <w:t>22</w:t>
            </w:r>
          </w:p>
        </w:tc>
        <w:tc>
          <w:tcPr>
            <w:tcW w:w="1454" w:type="dxa"/>
            <w:tcBorders>
              <w:top w:val="single" w:sz="4" w:space="0" w:color="000000"/>
              <w:left w:val="single" w:sz="4" w:space="0" w:color="000000"/>
              <w:bottom w:val="single" w:sz="4" w:space="0" w:color="000000"/>
            </w:tcBorders>
            <w:shd w:val="clear" w:color="auto" w:fill="FFFFFF"/>
          </w:tcPr>
          <w:p w14:paraId="3C0E7B03" w14:textId="0AAF5684" w:rsidR="00092048" w:rsidRDefault="00092048">
            <w:pPr>
              <w:shd w:val="clear" w:color="auto" w:fill="FFFFFF"/>
              <w:ind w:left="379"/>
              <w:rPr>
                <w:rFonts w:ascii="Calibri" w:hAnsi="Calibri" w:cs="Calibri"/>
              </w:rPr>
            </w:pPr>
            <w:r>
              <w:rPr>
                <w:rFonts w:ascii="Calibri" w:hAnsi="Calibri" w:cs="Calibri"/>
              </w:rPr>
              <w:t>5</w:t>
            </w:r>
            <w:r w:rsidR="006812DF">
              <w:rPr>
                <w:rFonts w:ascii="Calibri" w:hAnsi="Calibri" w:cs="Calibri"/>
              </w:rPr>
              <w:t>.</w:t>
            </w:r>
            <w:r>
              <w:rPr>
                <w:rFonts w:ascii="Calibri" w:hAnsi="Calibri" w:cs="Calibri"/>
              </w:rPr>
              <w:t>560</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1291EEBF" w14:textId="77777777" w:rsidR="00092048" w:rsidRDefault="00092048">
            <w:pPr>
              <w:shd w:val="clear" w:color="auto" w:fill="FFFFFF"/>
              <w:jc w:val="center"/>
            </w:pPr>
            <w:r>
              <w:rPr>
                <w:rFonts w:ascii="Calibri" w:hAnsi="Calibri" w:cs="Calibri"/>
              </w:rPr>
              <w:t>k.o. Turjaci</w:t>
            </w:r>
          </w:p>
        </w:tc>
      </w:tr>
      <w:tr w:rsidR="00092048" w14:paraId="26FAF8CF" w14:textId="77777777">
        <w:trPr>
          <w:trHeight w:hRule="exact" w:val="432"/>
        </w:trPr>
        <w:tc>
          <w:tcPr>
            <w:tcW w:w="3542" w:type="dxa"/>
            <w:tcBorders>
              <w:top w:val="single" w:sz="4" w:space="0" w:color="000000"/>
              <w:left w:val="single" w:sz="4" w:space="0" w:color="000000"/>
              <w:bottom w:val="single" w:sz="4" w:space="0" w:color="000000"/>
            </w:tcBorders>
            <w:shd w:val="clear" w:color="auto" w:fill="FFFFFF"/>
          </w:tcPr>
          <w:p w14:paraId="7D9B43FB" w14:textId="77777777" w:rsidR="00092048" w:rsidRDefault="00092048">
            <w:pPr>
              <w:shd w:val="clear" w:color="auto" w:fill="FFFFFF"/>
              <w:ind w:left="653"/>
              <w:rPr>
                <w:rFonts w:ascii="Calibri" w:hAnsi="Calibri" w:cs="Calibri"/>
              </w:rPr>
            </w:pPr>
            <w:r>
              <w:rPr>
                <w:rFonts w:ascii="Calibri" w:hAnsi="Calibri" w:cs="Calibri"/>
                <w:szCs w:val="22"/>
              </w:rPr>
              <w:t>Ukupno</w:t>
            </w:r>
          </w:p>
        </w:tc>
        <w:tc>
          <w:tcPr>
            <w:tcW w:w="1454" w:type="dxa"/>
            <w:tcBorders>
              <w:top w:val="single" w:sz="4" w:space="0" w:color="000000"/>
              <w:left w:val="single" w:sz="4" w:space="0" w:color="000000"/>
              <w:bottom w:val="single" w:sz="4" w:space="0" w:color="000000"/>
            </w:tcBorders>
            <w:shd w:val="clear" w:color="auto" w:fill="FFFFFF"/>
          </w:tcPr>
          <w:p w14:paraId="488BF390" w14:textId="46C214BD" w:rsidR="00092048" w:rsidRDefault="00092048">
            <w:pPr>
              <w:shd w:val="clear" w:color="auto" w:fill="FFFFFF"/>
              <w:ind w:left="307"/>
              <w:rPr>
                <w:rFonts w:ascii="Calibri" w:hAnsi="Calibri" w:cs="Calibri"/>
              </w:rPr>
            </w:pPr>
            <w:r>
              <w:rPr>
                <w:rFonts w:ascii="Calibri" w:hAnsi="Calibri" w:cs="Calibri"/>
              </w:rPr>
              <w:t>22</w:t>
            </w:r>
            <w:r w:rsidR="006812DF">
              <w:rPr>
                <w:rFonts w:ascii="Calibri" w:hAnsi="Calibri" w:cs="Calibri"/>
              </w:rPr>
              <w:t>.</w:t>
            </w:r>
            <w:r>
              <w:rPr>
                <w:rFonts w:ascii="Calibri" w:hAnsi="Calibri" w:cs="Calibri"/>
              </w:rPr>
              <w:t>504</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3C0BAD0F" w14:textId="77777777" w:rsidR="00092048" w:rsidRDefault="00092048">
            <w:pPr>
              <w:shd w:val="clear" w:color="auto" w:fill="FFFFFF"/>
              <w:snapToGrid w:val="0"/>
              <w:rPr>
                <w:rFonts w:ascii="Calibri" w:hAnsi="Calibri" w:cs="Calibri"/>
              </w:rPr>
            </w:pPr>
          </w:p>
        </w:tc>
      </w:tr>
    </w:tbl>
    <w:p w14:paraId="09991438" w14:textId="77777777" w:rsidR="00C66372" w:rsidRDefault="00C66372">
      <w:pPr>
        <w:pStyle w:val="BodyText1"/>
        <w:ind w:firstLine="0"/>
        <w:rPr>
          <w:rFonts w:ascii="Calibri" w:hAnsi="Calibri" w:cs="Calibri"/>
        </w:rPr>
      </w:pPr>
    </w:p>
    <w:p w14:paraId="0F780500" w14:textId="77777777" w:rsidR="0065499B" w:rsidRDefault="0065499B">
      <w:pPr>
        <w:pStyle w:val="BodyText1"/>
        <w:ind w:firstLine="0"/>
        <w:rPr>
          <w:rFonts w:ascii="Calibri" w:hAnsi="Calibri" w:cs="Calibri"/>
        </w:rPr>
      </w:pPr>
    </w:p>
    <w:p w14:paraId="4F015090" w14:textId="77777777" w:rsidR="0065499B" w:rsidRDefault="0065499B">
      <w:pPr>
        <w:pStyle w:val="BodyText1"/>
        <w:ind w:firstLine="0"/>
        <w:rPr>
          <w:rFonts w:ascii="Calibri" w:hAnsi="Calibri" w:cs="Calibri"/>
        </w:rPr>
      </w:pPr>
    </w:p>
    <w:p w14:paraId="41BB9E74" w14:textId="77777777" w:rsidR="0065499B" w:rsidRDefault="0065499B">
      <w:pPr>
        <w:pStyle w:val="BodyText1"/>
        <w:ind w:firstLine="0"/>
        <w:rPr>
          <w:rFonts w:ascii="Calibri" w:hAnsi="Calibri" w:cs="Calibri"/>
        </w:rPr>
      </w:pPr>
    </w:p>
    <w:p w14:paraId="749FCEE9" w14:textId="77777777" w:rsidR="0065499B" w:rsidRDefault="0065499B">
      <w:pPr>
        <w:pStyle w:val="BodyText1"/>
        <w:ind w:firstLine="0"/>
        <w:rPr>
          <w:rFonts w:ascii="Calibri" w:hAnsi="Calibri" w:cs="Calibri"/>
        </w:rPr>
      </w:pPr>
    </w:p>
    <w:p w14:paraId="4CF21D73" w14:textId="77777777" w:rsidR="007B63B4" w:rsidRDefault="007B63B4">
      <w:pPr>
        <w:pStyle w:val="BodyText1"/>
        <w:ind w:firstLine="0"/>
        <w:rPr>
          <w:rFonts w:ascii="Calibri" w:hAnsi="Calibri" w:cs="Calibri"/>
        </w:rPr>
      </w:pPr>
    </w:p>
    <w:p w14:paraId="50A95886" w14:textId="20392FF9" w:rsidR="00092048" w:rsidRPr="00C66372" w:rsidRDefault="00092048">
      <w:pPr>
        <w:pStyle w:val="BodyText1"/>
        <w:ind w:firstLine="0"/>
        <w:rPr>
          <w:rFonts w:ascii="Calibri" w:hAnsi="Calibri" w:cs="Calibri"/>
          <w:b/>
        </w:rPr>
      </w:pPr>
      <w:r>
        <w:rPr>
          <w:rFonts w:ascii="Calibri" w:hAnsi="Calibri" w:cs="Calibri"/>
        </w:rPr>
        <w:t xml:space="preserve">   </w:t>
      </w:r>
      <w:r>
        <w:rPr>
          <w:rFonts w:ascii="Calibri" w:hAnsi="Calibri" w:cs="Calibri"/>
          <w:b/>
        </w:rPr>
        <w:t>2.    Pretežito gospodarska namjena</w:t>
      </w:r>
    </w:p>
    <w:p w14:paraId="21C79900" w14:textId="77777777" w:rsidR="0065499B" w:rsidRDefault="00092048" w:rsidP="0065499B">
      <w:pPr>
        <w:pStyle w:val="BodyText1"/>
      </w:pPr>
      <w:r>
        <w:t xml:space="preserve">  </w:t>
      </w:r>
    </w:p>
    <w:tbl>
      <w:tblPr>
        <w:tblStyle w:val="TableGrid"/>
        <w:tblW w:w="0" w:type="auto"/>
        <w:tblInd w:w="137" w:type="dxa"/>
        <w:tblLook w:val="04A0" w:firstRow="1" w:lastRow="0" w:firstColumn="1" w:lastColumn="0" w:noHBand="0" w:noVBand="1"/>
      </w:tblPr>
      <w:tblGrid>
        <w:gridCol w:w="2883"/>
        <w:gridCol w:w="1795"/>
        <w:gridCol w:w="3827"/>
      </w:tblGrid>
      <w:tr w:rsidR="0065499B" w:rsidRPr="007B63B4" w14:paraId="5C9EF012" w14:textId="77777777" w:rsidTr="002851ED">
        <w:tc>
          <w:tcPr>
            <w:tcW w:w="2883" w:type="dxa"/>
          </w:tcPr>
          <w:p w14:paraId="30A8BBE2" w14:textId="3C9102C1" w:rsidR="0065499B" w:rsidRPr="007B63B4" w:rsidRDefault="0065499B" w:rsidP="007B63B4">
            <w:pPr>
              <w:pStyle w:val="BodyText1"/>
              <w:ind w:firstLine="0"/>
              <w:jc w:val="center"/>
              <w:rPr>
                <w:rFonts w:asciiTheme="minorHAnsi" w:hAnsiTheme="minorHAnsi" w:cstheme="minorHAnsi"/>
                <w:b/>
                <w:bCs/>
                <w:sz w:val="22"/>
                <w:szCs w:val="22"/>
              </w:rPr>
            </w:pPr>
            <w:r w:rsidRPr="007B63B4">
              <w:rPr>
                <w:rFonts w:asciiTheme="minorHAnsi" w:hAnsiTheme="minorHAnsi" w:cstheme="minorHAnsi"/>
                <w:b/>
                <w:bCs/>
                <w:sz w:val="22"/>
                <w:szCs w:val="22"/>
              </w:rPr>
              <w:t>Prostorna cjelina</w:t>
            </w:r>
          </w:p>
        </w:tc>
        <w:tc>
          <w:tcPr>
            <w:tcW w:w="1795" w:type="dxa"/>
          </w:tcPr>
          <w:p w14:paraId="543C9315" w14:textId="78643BC9" w:rsidR="0065499B" w:rsidRPr="007B63B4" w:rsidRDefault="0065499B" w:rsidP="007B63B4">
            <w:pPr>
              <w:pStyle w:val="BodyText1"/>
              <w:ind w:firstLine="0"/>
              <w:jc w:val="center"/>
              <w:rPr>
                <w:rFonts w:asciiTheme="minorHAnsi" w:hAnsiTheme="minorHAnsi" w:cstheme="minorHAnsi"/>
                <w:b/>
                <w:bCs/>
                <w:sz w:val="22"/>
                <w:szCs w:val="22"/>
              </w:rPr>
            </w:pPr>
            <w:r w:rsidRPr="007B63B4">
              <w:rPr>
                <w:rFonts w:asciiTheme="minorHAnsi" w:hAnsiTheme="minorHAnsi" w:cstheme="minorHAnsi"/>
                <w:b/>
                <w:bCs/>
                <w:sz w:val="22"/>
                <w:szCs w:val="22"/>
              </w:rPr>
              <w:t>3</w:t>
            </w:r>
          </w:p>
        </w:tc>
        <w:tc>
          <w:tcPr>
            <w:tcW w:w="3827" w:type="dxa"/>
          </w:tcPr>
          <w:p w14:paraId="32E37F7F" w14:textId="77777777" w:rsidR="0065499B" w:rsidRPr="007B63B4" w:rsidRDefault="0065499B" w:rsidP="007B63B4">
            <w:pPr>
              <w:pStyle w:val="BodyText1"/>
              <w:ind w:firstLine="0"/>
              <w:jc w:val="center"/>
              <w:rPr>
                <w:rFonts w:asciiTheme="minorHAnsi" w:hAnsiTheme="minorHAnsi" w:cstheme="minorHAnsi"/>
                <w:sz w:val="22"/>
                <w:szCs w:val="22"/>
              </w:rPr>
            </w:pPr>
          </w:p>
        </w:tc>
      </w:tr>
      <w:tr w:rsidR="0065499B" w:rsidRPr="007B63B4" w14:paraId="0C1D3CDA" w14:textId="77777777" w:rsidTr="002851ED">
        <w:tc>
          <w:tcPr>
            <w:tcW w:w="2883" w:type="dxa"/>
          </w:tcPr>
          <w:p w14:paraId="586CC093" w14:textId="0EAB74E5" w:rsidR="0065499B" w:rsidRPr="007B63B4" w:rsidRDefault="0065499B"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br. parcele</w:t>
            </w:r>
          </w:p>
        </w:tc>
        <w:tc>
          <w:tcPr>
            <w:tcW w:w="1795" w:type="dxa"/>
          </w:tcPr>
          <w:p w14:paraId="5F249FAB" w14:textId="7372BFB3" w:rsidR="0065499B" w:rsidRPr="007B63B4" w:rsidRDefault="0065499B" w:rsidP="007B63B4">
            <w:pPr>
              <w:pStyle w:val="BodyText1"/>
              <w:ind w:firstLine="0"/>
              <w:jc w:val="center"/>
              <w:rPr>
                <w:rFonts w:asciiTheme="minorHAnsi" w:hAnsiTheme="minorHAnsi" w:cstheme="minorHAnsi"/>
                <w:sz w:val="22"/>
                <w:szCs w:val="22"/>
                <w:vertAlign w:val="superscript"/>
              </w:rPr>
            </w:pPr>
            <w:r w:rsidRPr="007B63B4">
              <w:rPr>
                <w:rFonts w:asciiTheme="minorHAnsi" w:hAnsiTheme="minorHAnsi" w:cstheme="minorHAnsi"/>
                <w:sz w:val="22"/>
                <w:szCs w:val="22"/>
              </w:rPr>
              <w:t>m</w:t>
            </w:r>
            <w:r w:rsidRPr="007B63B4">
              <w:rPr>
                <w:rFonts w:asciiTheme="minorHAnsi" w:hAnsiTheme="minorHAnsi" w:cstheme="minorHAnsi"/>
                <w:sz w:val="22"/>
                <w:szCs w:val="22"/>
                <w:vertAlign w:val="superscript"/>
              </w:rPr>
              <w:t>2</w:t>
            </w:r>
          </w:p>
        </w:tc>
        <w:tc>
          <w:tcPr>
            <w:tcW w:w="3827" w:type="dxa"/>
          </w:tcPr>
          <w:p w14:paraId="1B0E3BEA" w14:textId="203C0995" w:rsidR="0065499B"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katastarska općina</w:t>
            </w:r>
          </w:p>
        </w:tc>
      </w:tr>
      <w:tr w:rsidR="0065499B" w:rsidRPr="007B63B4" w14:paraId="4DEB640E" w14:textId="77777777" w:rsidTr="002851ED">
        <w:tc>
          <w:tcPr>
            <w:tcW w:w="2883" w:type="dxa"/>
          </w:tcPr>
          <w:p w14:paraId="58B43D8D" w14:textId="077B10C3" w:rsidR="0065499B"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11</w:t>
            </w:r>
          </w:p>
        </w:tc>
        <w:tc>
          <w:tcPr>
            <w:tcW w:w="1795" w:type="dxa"/>
          </w:tcPr>
          <w:p w14:paraId="15AA3992" w14:textId="4527B949" w:rsidR="0065499B"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10.093</w:t>
            </w:r>
          </w:p>
        </w:tc>
        <w:tc>
          <w:tcPr>
            <w:tcW w:w="3827" w:type="dxa"/>
          </w:tcPr>
          <w:p w14:paraId="3E6F465E" w14:textId="530A15C5" w:rsidR="0065499B"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k.o. Turjaci</w:t>
            </w:r>
          </w:p>
        </w:tc>
      </w:tr>
      <w:tr w:rsidR="0065499B" w:rsidRPr="007B63B4" w14:paraId="7F50FA22" w14:textId="77777777" w:rsidTr="002851ED">
        <w:tc>
          <w:tcPr>
            <w:tcW w:w="2883" w:type="dxa"/>
          </w:tcPr>
          <w:p w14:paraId="5A6A5A1B" w14:textId="141A5B0A" w:rsidR="0065499B"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12</w:t>
            </w:r>
          </w:p>
        </w:tc>
        <w:tc>
          <w:tcPr>
            <w:tcW w:w="1795" w:type="dxa"/>
          </w:tcPr>
          <w:p w14:paraId="3D0FA2AA" w14:textId="2DA49F05" w:rsidR="0065499B"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5.933</w:t>
            </w:r>
          </w:p>
        </w:tc>
        <w:tc>
          <w:tcPr>
            <w:tcW w:w="3827" w:type="dxa"/>
          </w:tcPr>
          <w:p w14:paraId="1BE019F8" w14:textId="2D4B4F98" w:rsidR="0065499B"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k.o. Turjaci</w:t>
            </w:r>
          </w:p>
        </w:tc>
      </w:tr>
      <w:tr w:rsidR="0065499B" w:rsidRPr="007B63B4" w14:paraId="79FE780D" w14:textId="77777777" w:rsidTr="002851ED">
        <w:tc>
          <w:tcPr>
            <w:tcW w:w="2883" w:type="dxa"/>
          </w:tcPr>
          <w:p w14:paraId="6098EFA6" w14:textId="3ECD2548" w:rsidR="0065499B"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Ukupno</w:t>
            </w:r>
          </w:p>
        </w:tc>
        <w:tc>
          <w:tcPr>
            <w:tcW w:w="1795" w:type="dxa"/>
          </w:tcPr>
          <w:p w14:paraId="662E9289" w14:textId="48CE4E74" w:rsidR="0065499B"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16.026</w:t>
            </w:r>
          </w:p>
        </w:tc>
        <w:tc>
          <w:tcPr>
            <w:tcW w:w="3827" w:type="dxa"/>
          </w:tcPr>
          <w:p w14:paraId="23B88CCE" w14:textId="77777777" w:rsidR="0065499B" w:rsidRPr="007B63B4" w:rsidRDefault="0065499B" w:rsidP="007B63B4">
            <w:pPr>
              <w:pStyle w:val="BodyText1"/>
              <w:ind w:firstLine="0"/>
              <w:jc w:val="center"/>
              <w:rPr>
                <w:rFonts w:asciiTheme="minorHAnsi" w:hAnsiTheme="minorHAnsi" w:cstheme="minorHAnsi"/>
                <w:sz w:val="22"/>
                <w:szCs w:val="22"/>
              </w:rPr>
            </w:pPr>
          </w:p>
        </w:tc>
      </w:tr>
    </w:tbl>
    <w:p w14:paraId="3F0A72DA" w14:textId="1F75455B" w:rsidR="0065499B" w:rsidRPr="007B63B4" w:rsidRDefault="0065499B" w:rsidP="007B63B4">
      <w:pPr>
        <w:pStyle w:val="BodyText1"/>
        <w:jc w:val="center"/>
        <w:rPr>
          <w:rFonts w:asciiTheme="minorHAnsi" w:hAnsiTheme="minorHAnsi" w:cstheme="minorHAnsi"/>
          <w:sz w:val="22"/>
          <w:szCs w:val="22"/>
        </w:rPr>
      </w:pPr>
    </w:p>
    <w:tbl>
      <w:tblPr>
        <w:tblStyle w:val="TableGrid"/>
        <w:tblW w:w="0" w:type="auto"/>
        <w:tblInd w:w="137" w:type="dxa"/>
        <w:tblLook w:val="04A0" w:firstRow="1" w:lastRow="0" w:firstColumn="1" w:lastColumn="0" w:noHBand="0" w:noVBand="1"/>
      </w:tblPr>
      <w:tblGrid>
        <w:gridCol w:w="2883"/>
        <w:gridCol w:w="1795"/>
        <w:gridCol w:w="3827"/>
      </w:tblGrid>
      <w:tr w:rsidR="007B63B4" w14:paraId="14CA939E" w14:textId="77777777" w:rsidTr="002851ED">
        <w:tc>
          <w:tcPr>
            <w:tcW w:w="2883" w:type="dxa"/>
          </w:tcPr>
          <w:p w14:paraId="594B752F" w14:textId="4E4A136D"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b/>
                <w:bCs/>
                <w:sz w:val="22"/>
                <w:szCs w:val="22"/>
              </w:rPr>
              <w:t>Prostorna cjelina</w:t>
            </w:r>
          </w:p>
        </w:tc>
        <w:tc>
          <w:tcPr>
            <w:tcW w:w="1795" w:type="dxa"/>
          </w:tcPr>
          <w:p w14:paraId="3EDB61CB" w14:textId="07EDBD6C"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b/>
                <w:bCs/>
                <w:sz w:val="22"/>
                <w:szCs w:val="22"/>
              </w:rPr>
              <w:t>6</w:t>
            </w:r>
          </w:p>
        </w:tc>
        <w:tc>
          <w:tcPr>
            <w:tcW w:w="3827" w:type="dxa"/>
          </w:tcPr>
          <w:p w14:paraId="01437ACC" w14:textId="77777777" w:rsidR="007B63B4" w:rsidRPr="007B63B4" w:rsidRDefault="007B63B4" w:rsidP="007B63B4">
            <w:pPr>
              <w:pStyle w:val="BodyText1"/>
              <w:ind w:firstLine="0"/>
              <w:jc w:val="center"/>
              <w:rPr>
                <w:rFonts w:asciiTheme="minorHAnsi" w:hAnsiTheme="minorHAnsi" w:cstheme="minorHAnsi"/>
                <w:sz w:val="22"/>
                <w:szCs w:val="22"/>
              </w:rPr>
            </w:pPr>
          </w:p>
        </w:tc>
      </w:tr>
      <w:tr w:rsidR="007B63B4" w14:paraId="2A61E209" w14:textId="77777777" w:rsidTr="002851ED">
        <w:tc>
          <w:tcPr>
            <w:tcW w:w="2883" w:type="dxa"/>
          </w:tcPr>
          <w:p w14:paraId="3A8DCE05" w14:textId="76B2528D"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br. parcele</w:t>
            </w:r>
          </w:p>
        </w:tc>
        <w:tc>
          <w:tcPr>
            <w:tcW w:w="1795" w:type="dxa"/>
          </w:tcPr>
          <w:p w14:paraId="6D256EF1" w14:textId="23C4883E"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m</w:t>
            </w:r>
            <w:r w:rsidRPr="007B63B4">
              <w:rPr>
                <w:rFonts w:asciiTheme="minorHAnsi" w:hAnsiTheme="minorHAnsi" w:cstheme="minorHAnsi"/>
                <w:sz w:val="22"/>
                <w:szCs w:val="22"/>
                <w:vertAlign w:val="superscript"/>
              </w:rPr>
              <w:t>2</w:t>
            </w:r>
          </w:p>
        </w:tc>
        <w:tc>
          <w:tcPr>
            <w:tcW w:w="3827" w:type="dxa"/>
          </w:tcPr>
          <w:p w14:paraId="501E02E5" w14:textId="73394863"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katastarska općina</w:t>
            </w:r>
          </w:p>
        </w:tc>
      </w:tr>
      <w:tr w:rsidR="007B63B4" w14:paraId="7944DB77" w14:textId="77777777" w:rsidTr="002851ED">
        <w:tc>
          <w:tcPr>
            <w:tcW w:w="2883" w:type="dxa"/>
          </w:tcPr>
          <w:p w14:paraId="08293AC1" w14:textId="0BD9DA34"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lastRenderedPageBreak/>
              <w:t>25</w:t>
            </w:r>
          </w:p>
        </w:tc>
        <w:tc>
          <w:tcPr>
            <w:tcW w:w="1795" w:type="dxa"/>
          </w:tcPr>
          <w:p w14:paraId="30BFBC88" w14:textId="6EAE2D65"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4.104</w:t>
            </w:r>
          </w:p>
        </w:tc>
        <w:tc>
          <w:tcPr>
            <w:tcW w:w="3827" w:type="dxa"/>
          </w:tcPr>
          <w:p w14:paraId="46B06CA5" w14:textId="59B78306"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k.o. Turjaci</w:t>
            </w:r>
          </w:p>
        </w:tc>
      </w:tr>
      <w:tr w:rsidR="007B63B4" w14:paraId="54AB7A79" w14:textId="77777777" w:rsidTr="002851ED">
        <w:tc>
          <w:tcPr>
            <w:tcW w:w="2883" w:type="dxa"/>
          </w:tcPr>
          <w:p w14:paraId="61A46927" w14:textId="2267B75B"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26</w:t>
            </w:r>
          </w:p>
        </w:tc>
        <w:tc>
          <w:tcPr>
            <w:tcW w:w="1795" w:type="dxa"/>
          </w:tcPr>
          <w:p w14:paraId="7B62DFFF" w14:textId="3F44ED26"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4.108</w:t>
            </w:r>
          </w:p>
        </w:tc>
        <w:tc>
          <w:tcPr>
            <w:tcW w:w="3827" w:type="dxa"/>
          </w:tcPr>
          <w:p w14:paraId="1B3829E2" w14:textId="65CF3351"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k.o. Turjaci</w:t>
            </w:r>
          </w:p>
        </w:tc>
      </w:tr>
      <w:tr w:rsidR="007B63B4" w14:paraId="123168B8" w14:textId="77777777" w:rsidTr="002851ED">
        <w:tc>
          <w:tcPr>
            <w:tcW w:w="2883" w:type="dxa"/>
          </w:tcPr>
          <w:p w14:paraId="518656B6" w14:textId="64ED1D29"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Ukupno</w:t>
            </w:r>
          </w:p>
        </w:tc>
        <w:tc>
          <w:tcPr>
            <w:tcW w:w="1795" w:type="dxa"/>
          </w:tcPr>
          <w:p w14:paraId="29B96D65" w14:textId="44402DDC" w:rsidR="007B63B4" w:rsidRPr="007B63B4" w:rsidRDefault="007B63B4" w:rsidP="007B63B4">
            <w:pPr>
              <w:pStyle w:val="BodyText1"/>
              <w:ind w:firstLine="0"/>
              <w:jc w:val="center"/>
              <w:rPr>
                <w:rFonts w:asciiTheme="minorHAnsi" w:hAnsiTheme="minorHAnsi" w:cstheme="minorHAnsi"/>
                <w:sz w:val="22"/>
                <w:szCs w:val="22"/>
              </w:rPr>
            </w:pPr>
            <w:r w:rsidRPr="007B63B4">
              <w:rPr>
                <w:rFonts w:asciiTheme="minorHAnsi" w:hAnsiTheme="minorHAnsi" w:cstheme="minorHAnsi"/>
                <w:sz w:val="22"/>
                <w:szCs w:val="22"/>
              </w:rPr>
              <w:t>8.112</w:t>
            </w:r>
          </w:p>
        </w:tc>
        <w:tc>
          <w:tcPr>
            <w:tcW w:w="3827" w:type="dxa"/>
          </w:tcPr>
          <w:p w14:paraId="49A67709" w14:textId="77777777" w:rsidR="007B63B4" w:rsidRPr="007B63B4" w:rsidRDefault="007B63B4" w:rsidP="007B63B4">
            <w:pPr>
              <w:pStyle w:val="BodyText1"/>
              <w:ind w:firstLine="0"/>
              <w:jc w:val="center"/>
              <w:rPr>
                <w:rFonts w:asciiTheme="minorHAnsi" w:hAnsiTheme="minorHAnsi" w:cstheme="minorHAnsi"/>
                <w:sz w:val="22"/>
                <w:szCs w:val="22"/>
              </w:rPr>
            </w:pPr>
          </w:p>
        </w:tc>
      </w:tr>
    </w:tbl>
    <w:p w14:paraId="326BFD57" w14:textId="77777777" w:rsidR="00D563E8" w:rsidRDefault="00D563E8" w:rsidP="0065499B">
      <w:pPr>
        <w:pStyle w:val="BodyText1"/>
      </w:pPr>
    </w:p>
    <w:tbl>
      <w:tblPr>
        <w:tblStyle w:val="TableGrid"/>
        <w:tblW w:w="0" w:type="auto"/>
        <w:tblInd w:w="137" w:type="dxa"/>
        <w:tblLook w:val="04A0" w:firstRow="1" w:lastRow="0" w:firstColumn="1" w:lastColumn="0" w:noHBand="0" w:noVBand="1"/>
      </w:tblPr>
      <w:tblGrid>
        <w:gridCol w:w="2883"/>
        <w:gridCol w:w="1795"/>
        <w:gridCol w:w="3827"/>
      </w:tblGrid>
      <w:tr w:rsidR="00D563E8" w14:paraId="7886FD89" w14:textId="77777777" w:rsidTr="00B9687D">
        <w:tc>
          <w:tcPr>
            <w:tcW w:w="2883" w:type="dxa"/>
          </w:tcPr>
          <w:p w14:paraId="13E4624C" w14:textId="4E1EED99" w:rsidR="00D563E8" w:rsidRPr="00D563E8" w:rsidRDefault="00D563E8" w:rsidP="00D563E8">
            <w:pPr>
              <w:pStyle w:val="BodyText1"/>
              <w:ind w:firstLine="0"/>
              <w:jc w:val="center"/>
              <w:rPr>
                <w:rFonts w:asciiTheme="minorHAnsi" w:hAnsiTheme="minorHAnsi" w:cstheme="minorHAnsi"/>
                <w:b/>
                <w:bCs/>
                <w:sz w:val="22"/>
                <w:szCs w:val="22"/>
              </w:rPr>
            </w:pPr>
            <w:r>
              <w:rPr>
                <w:rFonts w:asciiTheme="minorHAnsi" w:hAnsiTheme="minorHAnsi" w:cstheme="minorHAnsi"/>
                <w:b/>
                <w:bCs/>
                <w:sz w:val="22"/>
                <w:szCs w:val="22"/>
              </w:rPr>
              <w:t>Prostorna cjelina</w:t>
            </w:r>
          </w:p>
        </w:tc>
        <w:tc>
          <w:tcPr>
            <w:tcW w:w="1795" w:type="dxa"/>
          </w:tcPr>
          <w:p w14:paraId="3B9BB50F" w14:textId="473D4602" w:rsidR="00D563E8" w:rsidRPr="00D563E8" w:rsidRDefault="00D563E8" w:rsidP="00D563E8">
            <w:pPr>
              <w:pStyle w:val="BodyText1"/>
              <w:ind w:firstLine="0"/>
              <w:jc w:val="center"/>
              <w:rPr>
                <w:rFonts w:asciiTheme="minorHAnsi" w:hAnsiTheme="minorHAnsi" w:cstheme="minorHAnsi"/>
                <w:b/>
                <w:bCs/>
                <w:sz w:val="22"/>
                <w:szCs w:val="22"/>
              </w:rPr>
            </w:pPr>
            <w:r>
              <w:rPr>
                <w:rFonts w:asciiTheme="minorHAnsi" w:hAnsiTheme="minorHAnsi" w:cstheme="minorHAnsi"/>
                <w:b/>
                <w:bCs/>
                <w:sz w:val="22"/>
                <w:szCs w:val="22"/>
              </w:rPr>
              <w:t>14</w:t>
            </w:r>
          </w:p>
        </w:tc>
        <w:tc>
          <w:tcPr>
            <w:tcW w:w="3827" w:type="dxa"/>
          </w:tcPr>
          <w:p w14:paraId="5F7DCF4F" w14:textId="77777777" w:rsidR="00D563E8" w:rsidRPr="00D563E8" w:rsidRDefault="00D563E8" w:rsidP="0065499B">
            <w:pPr>
              <w:pStyle w:val="BodyText1"/>
              <w:ind w:firstLine="0"/>
              <w:rPr>
                <w:rFonts w:asciiTheme="minorHAnsi" w:hAnsiTheme="minorHAnsi" w:cstheme="minorHAnsi"/>
                <w:sz w:val="22"/>
                <w:szCs w:val="22"/>
              </w:rPr>
            </w:pPr>
          </w:p>
        </w:tc>
      </w:tr>
      <w:tr w:rsidR="00D563E8" w14:paraId="5C8DCF3D" w14:textId="77777777" w:rsidTr="00B9687D">
        <w:tc>
          <w:tcPr>
            <w:tcW w:w="2883" w:type="dxa"/>
          </w:tcPr>
          <w:p w14:paraId="6DB969ED" w14:textId="0C88CF76" w:rsidR="00D563E8" w:rsidRPr="00D563E8" w:rsidRDefault="00D563E8" w:rsidP="00D563E8">
            <w:pPr>
              <w:pStyle w:val="BodyText1"/>
              <w:ind w:firstLine="0"/>
              <w:jc w:val="center"/>
              <w:rPr>
                <w:rFonts w:asciiTheme="minorHAnsi" w:hAnsiTheme="minorHAnsi" w:cstheme="minorHAnsi"/>
                <w:sz w:val="22"/>
                <w:szCs w:val="22"/>
              </w:rPr>
            </w:pPr>
            <w:r>
              <w:rPr>
                <w:rFonts w:asciiTheme="minorHAnsi" w:hAnsiTheme="minorHAnsi" w:cstheme="minorHAnsi"/>
                <w:sz w:val="22"/>
                <w:szCs w:val="22"/>
              </w:rPr>
              <w:t>br. parcele</w:t>
            </w:r>
          </w:p>
        </w:tc>
        <w:tc>
          <w:tcPr>
            <w:tcW w:w="1795" w:type="dxa"/>
          </w:tcPr>
          <w:p w14:paraId="7D219E5B" w14:textId="787E9864" w:rsidR="00D563E8" w:rsidRPr="00D563E8" w:rsidRDefault="00D563E8" w:rsidP="00D563E8">
            <w:pPr>
              <w:pStyle w:val="BodyText1"/>
              <w:ind w:firstLine="0"/>
              <w:jc w:val="center"/>
              <w:rPr>
                <w:rFonts w:asciiTheme="minorHAnsi" w:hAnsiTheme="minorHAnsi" w:cstheme="minorHAnsi"/>
                <w:sz w:val="22"/>
                <w:szCs w:val="22"/>
              </w:rPr>
            </w:pPr>
            <w:r w:rsidRPr="00D563E8">
              <w:rPr>
                <w:rFonts w:asciiTheme="minorHAnsi" w:hAnsiTheme="minorHAnsi" w:cstheme="minorHAnsi"/>
                <w:sz w:val="22"/>
                <w:szCs w:val="22"/>
              </w:rPr>
              <w:t>m</w:t>
            </w:r>
            <w:r>
              <w:rPr>
                <w:rFonts w:ascii="Calibri" w:hAnsi="Calibri" w:cs="Calibri"/>
                <w:sz w:val="22"/>
                <w:szCs w:val="22"/>
              </w:rPr>
              <w:t>²</w:t>
            </w:r>
          </w:p>
        </w:tc>
        <w:tc>
          <w:tcPr>
            <w:tcW w:w="3827" w:type="dxa"/>
          </w:tcPr>
          <w:p w14:paraId="0DC5139B" w14:textId="28C15376" w:rsidR="00D563E8" w:rsidRPr="00D563E8" w:rsidRDefault="00D563E8" w:rsidP="00D563E8">
            <w:pPr>
              <w:pStyle w:val="BodyText1"/>
              <w:ind w:firstLine="0"/>
              <w:jc w:val="center"/>
              <w:rPr>
                <w:rFonts w:asciiTheme="minorHAnsi" w:hAnsiTheme="minorHAnsi" w:cstheme="minorHAnsi"/>
                <w:sz w:val="22"/>
                <w:szCs w:val="22"/>
              </w:rPr>
            </w:pPr>
            <w:r>
              <w:rPr>
                <w:rFonts w:asciiTheme="minorHAnsi" w:hAnsiTheme="minorHAnsi" w:cstheme="minorHAnsi"/>
                <w:sz w:val="22"/>
                <w:szCs w:val="22"/>
              </w:rPr>
              <w:t>katastarska općina</w:t>
            </w:r>
          </w:p>
        </w:tc>
      </w:tr>
      <w:tr w:rsidR="00D563E8" w14:paraId="2BDDA47E" w14:textId="77777777" w:rsidTr="00B9687D">
        <w:tc>
          <w:tcPr>
            <w:tcW w:w="2883" w:type="dxa"/>
          </w:tcPr>
          <w:p w14:paraId="47543E43" w14:textId="22E856CB" w:rsidR="00D563E8" w:rsidRPr="00D563E8" w:rsidRDefault="00D563E8" w:rsidP="00D563E8">
            <w:pPr>
              <w:pStyle w:val="BodyText1"/>
              <w:ind w:firstLine="0"/>
              <w:jc w:val="center"/>
              <w:rPr>
                <w:rFonts w:asciiTheme="minorHAnsi" w:hAnsiTheme="minorHAnsi" w:cstheme="minorHAnsi"/>
                <w:sz w:val="22"/>
                <w:szCs w:val="22"/>
              </w:rPr>
            </w:pPr>
            <w:r>
              <w:rPr>
                <w:rFonts w:asciiTheme="minorHAnsi" w:hAnsiTheme="minorHAnsi" w:cstheme="minorHAnsi"/>
                <w:sz w:val="22"/>
                <w:szCs w:val="22"/>
              </w:rPr>
              <w:t>94</w:t>
            </w:r>
          </w:p>
        </w:tc>
        <w:tc>
          <w:tcPr>
            <w:tcW w:w="1795" w:type="dxa"/>
          </w:tcPr>
          <w:p w14:paraId="05E567C9" w14:textId="3FC0A26E" w:rsidR="00D563E8" w:rsidRPr="00D563E8" w:rsidRDefault="00D563E8" w:rsidP="00D563E8">
            <w:pPr>
              <w:pStyle w:val="BodyText1"/>
              <w:ind w:firstLine="0"/>
              <w:jc w:val="center"/>
              <w:rPr>
                <w:rFonts w:asciiTheme="minorHAnsi" w:hAnsiTheme="minorHAnsi" w:cstheme="minorHAnsi"/>
                <w:sz w:val="22"/>
                <w:szCs w:val="22"/>
              </w:rPr>
            </w:pPr>
            <w:r>
              <w:rPr>
                <w:rFonts w:asciiTheme="minorHAnsi" w:hAnsiTheme="minorHAnsi" w:cstheme="minorHAnsi"/>
                <w:sz w:val="22"/>
                <w:szCs w:val="22"/>
              </w:rPr>
              <w:t xml:space="preserve">3.660 </w:t>
            </w:r>
          </w:p>
        </w:tc>
        <w:tc>
          <w:tcPr>
            <w:tcW w:w="3827" w:type="dxa"/>
          </w:tcPr>
          <w:p w14:paraId="4CCB3C85" w14:textId="3A759F96" w:rsidR="00D563E8" w:rsidRPr="00D563E8" w:rsidRDefault="00D563E8" w:rsidP="00D563E8">
            <w:pPr>
              <w:pStyle w:val="BodyText1"/>
              <w:ind w:firstLine="0"/>
              <w:jc w:val="center"/>
              <w:rPr>
                <w:rFonts w:asciiTheme="minorHAnsi" w:hAnsiTheme="minorHAnsi" w:cstheme="minorHAnsi"/>
                <w:sz w:val="22"/>
                <w:szCs w:val="22"/>
              </w:rPr>
            </w:pPr>
            <w:r>
              <w:rPr>
                <w:rFonts w:asciiTheme="minorHAnsi" w:hAnsiTheme="minorHAnsi" w:cstheme="minorHAnsi"/>
                <w:sz w:val="22"/>
                <w:szCs w:val="22"/>
              </w:rPr>
              <w:t>k.o. Turjaci</w:t>
            </w:r>
          </w:p>
        </w:tc>
      </w:tr>
      <w:tr w:rsidR="00D563E8" w14:paraId="14D0A1AB" w14:textId="77777777" w:rsidTr="00B9687D">
        <w:tc>
          <w:tcPr>
            <w:tcW w:w="2883" w:type="dxa"/>
          </w:tcPr>
          <w:p w14:paraId="70FC3802" w14:textId="02AC6391" w:rsidR="00D563E8" w:rsidRPr="00D563E8" w:rsidRDefault="00D563E8" w:rsidP="00D563E8">
            <w:pPr>
              <w:pStyle w:val="BodyText1"/>
              <w:ind w:firstLine="0"/>
              <w:jc w:val="center"/>
              <w:rPr>
                <w:rFonts w:asciiTheme="minorHAnsi" w:hAnsiTheme="minorHAnsi" w:cstheme="minorHAnsi"/>
                <w:sz w:val="22"/>
                <w:szCs w:val="22"/>
              </w:rPr>
            </w:pPr>
            <w:r>
              <w:rPr>
                <w:rFonts w:asciiTheme="minorHAnsi" w:hAnsiTheme="minorHAnsi" w:cstheme="minorHAnsi"/>
                <w:sz w:val="22"/>
                <w:szCs w:val="22"/>
              </w:rPr>
              <w:t>Ukupno</w:t>
            </w:r>
          </w:p>
        </w:tc>
        <w:tc>
          <w:tcPr>
            <w:tcW w:w="1795" w:type="dxa"/>
          </w:tcPr>
          <w:p w14:paraId="16FD9473" w14:textId="0A8C3CBA" w:rsidR="00D563E8" w:rsidRPr="00D563E8" w:rsidRDefault="00B9687D" w:rsidP="00B9687D">
            <w:pPr>
              <w:pStyle w:val="BodyText1"/>
              <w:ind w:firstLine="0"/>
              <w:jc w:val="center"/>
              <w:rPr>
                <w:rFonts w:asciiTheme="minorHAnsi" w:hAnsiTheme="minorHAnsi" w:cstheme="minorHAnsi"/>
                <w:sz w:val="22"/>
                <w:szCs w:val="22"/>
              </w:rPr>
            </w:pPr>
            <w:r>
              <w:rPr>
                <w:rFonts w:asciiTheme="minorHAnsi" w:hAnsiTheme="minorHAnsi" w:cstheme="minorHAnsi"/>
                <w:sz w:val="22"/>
                <w:szCs w:val="22"/>
              </w:rPr>
              <w:t>3.660</w:t>
            </w:r>
          </w:p>
        </w:tc>
        <w:tc>
          <w:tcPr>
            <w:tcW w:w="3827" w:type="dxa"/>
          </w:tcPr>
          <w:p w14:paraId="1934ACA9" w14:textId="1444BB33" w:rsidR="00D563E8" w:rsidRPr="00D563E8" w:rsidRDefault="00B9687D" w:rsidP="00B9687D">
            <w:pPr>
              <w:pStyle w:val="BodyText1"/>
              <w:ind w:firstLine="0"/>
              <w:jc w:val="center"/>
              <w:rPr>
                <w:rFonts w:asciiTheme="minorHAnsi" w:hAnsiTheme="minorHAnsi" w:cstheme="minorHAnsi"/>
                <w:sz w:val="22"/>
                <w:szCs w:val="22"/>
              </w:rPr>
            </w:pPr>
            <w:r>
              <w:rPr>
                <w:rFonts w:asciiTheme="minorHAnsi" w:hAnsiTheme="minorHAnsi" w:cstheme="minorHAnsi"/>
                <w:sz w:val="22"/>
                <w:szCs w:val="22"/>
              </w:rPr>
              <w:t>k.o. Turjaci</w:t>
            </w:r>
          </w:p>
        </w:tc>
      </w:tr>
    </w:tbl>
    <w:p w14:paraId="0EE4E705" w14:textId="77128A68" w:rsidR="0065499B" w:rsidRDefault="0065499B" w:rsidP="00B9687D">
      <w:pPr>
        <w:pStyle w:val="BodyText1"/>
        <w:ind w:firstLine="0"/>
      </w:pPr>
      <w:r>
        <w:tab/>
      </w:r>
      <w:r>
        <w:tab/>
      </w:r>
    </w:p>
    <w:tbl>
      <w:tblPr>
        <w:tblpPr w:leftFromText="180" w:rightFromText="180" w:vertAnchor="text" w:horzAnchor="margin" w:tblpX="137" w:tblpY="4"/>
        <w:tblW w:w="0" w:type="auto"/>
        <w:tblLayout w:type="fixed"/>
        <w:tblCellMar>
          <w:left w:w="40" w:type="dxa"/>
          <w:right w:w="40" w:type="dxa"/>
        </w:tblCellMar>
        <w:tblLook w:val="0000" w:firstRow="0" w:lastRow="0" w:firstColumn="0" w:lastColumn="0" w:noHBand="0" w:noVBand="0"/>
      </w:tblPr>
      <w:tblGrid>
        <w:gridCol w:w="3278"/>
        <w:gridCol w:w="1450"/>
        <w:gridCol w:w="3777"/>
      </w:tblGrid>
      <w:tr w:rsidR="007B63B4" w14:paraId="1A80311E" w14:textId="77777777" w:rsidTr="0000033E">
        <w:trPr>
          <w:trHeight w:hRule="exact" w:val="389"/>
        </w:trPr>
        <w:tc>
          <w:tcPr>
            <w:tcW w:w="3278" w:type="dxa"/>
            <w:tcBorders>
              <w:top w:val="single" w:sz="4" w:space="0" w:color="000000"/>
              <w:left w:val="single" w:sz="4" w:space="0" w:color="000000"/>
              <w:bottom w:val="single" w:sz="4" w:space="0" w:color="000000"/>
            </w:tcBorders>
            <w:shd w:val="clear" w:color="auto" w:fill="FFFFFF"/>
          </w:tcPr>
          <w:p w14:paraId="427F7C11" w14:textId="77777777" w:rsidR="007B63B4" w:rsidRDefault="007B63B4" w:rsidP="0000033E">
            <w:pPr>
              <w:shd w:val="clear" w:color="auto" w:fill="FFFFFF"/>
              <w:ind w:left="72"/>
              <w:rPr>
                <w:rFonts w:ascii="Calibri" w:hAnsi="Calibri" w:cs="Calibri"/>
                <w:b/>
                <w:bCs/>
              </w:rPr>
            </w:pPr>
            <w:r>
              <w:rPr>
                <w:rFonts w:ascii="Calibri" w:hAnsi="Calibri" w:cs="Calibri"/>
                <w:b/>
                <w:bCs/>
                <w:szCs w:val="22"/>
              </w:rPr>
              <w:t>Prostorna cjelina</w:t>
            </w:r>
          </w:p>
        </w:tc>
        <w:tc>
          <w:tcPr>
            <w:tcW w:w="1450" w:type="dxa"/>
            <w:tcBorders>
              <w:top w:val="single" w:sz="4" w:space="0" w:color="000000"/>
              <w:left w:val="single" w:sz="4" w:space="0" w:color="000000"/>
              <w:bottom w:val="single" w:sz="4" w:space="0" w:color="000000"/>
            </w:tcBorders>
            <w:shd w:val="clear" w:color="auto" w:fill="FFFFFF"/>
          </w:tcPr>
          <w:p w14:paraId="2FC7638E" w14:textId="77777777" w:rsidR="007B63B4" w:rsidRDefault="007B63B4" w:rsidP="0000033E">
            <w:pPr>
              <w:shd w:val="clear" w:color="auto" w:fill="FFFFFF"/>
              <w:ind w:left="408"/>
              <w:rPr>
                <w:rFonts w:ascii="Calibri" w:hAnsi="Calibri" w:cs="Calibri"/>
              </w:rPr>
            </w:pPr>
            <w:r>
              <w:rPr>
                <w:rFonts w:ascii="Calibri" w:hAnsi="Calibri" w:cs="Calibri"/>
                <w:b/>
                <w:bCs/>
              </w:rPr>
              <w:t>15</w:t>
            </w:r>
          </w:p>
        </w:tc>
        <w:tc>
          <w:tcPr>
            <w:tcW w:w="3777" w:type="dxa"/>
            <w:tcBorders>
              <w:top w:val="single" w:sz="4" w:space="0" w:color="000000"/>
              <w:left w:val="single" w:sz="4" w:space="0" w:color="000000"/>
              <w:bottom w:val="single" w:sz="4" w:space="0" w:color="000000"/>
              <w:right w:val="single" w:sz="4" w:space="0" w:color="000000"/>
            </w:tcBorders>
            <w:shd w:val="clear" w:color="auto" w:fill="FFFFFF"/>
          </w:tcPr>
          <w:p w14:paraId="0F430E17" w14:textId="77777777" w:rsidR="007B63B4" w:rsidRDefault="007B63B4" w:rsidP="0000033E">
            <w:pPr>
              <w:shd w:val="clear" w:color="auto" w:fill="FFFFFF"/>
              <w:snapToGrid w:val="0"/>
              <w:rPr>
                <w:rFonts w:ascii="Calibri" w:hAnsi="Calibri" w:cs="Calibri"/>
              </w:rPr>
            </w:pPr>
          </w:p>
        </w:tc>
      </w:tr>
      <w:tr w:rsidR="007B63B4" w14:paraId="045F8CD4" w14:textId="77777777" w:rsidTr="0000033E">
        <w:trPr>
          <w:trHeight w:hRule="exact" w:val="374"/>
        </w:trPr>
        <w:tc>
          <w:tcPr>
            <w:tcW w:w="3278" w:type="dxa"/>
            <w:tcBorders>
              <w:top w:val="single" w:sz="4" w:space="0" w:color="000000"/>
              <w:left w:val="single" w:sz="4" w:space="0" w:color="000000"/>
              <w:bottom w:val="single" w:sz="4" w:space="0" w:color="000000"/>
            </w:tcBorders>
            <w:shd w:val="clear" w:color="auto" w:fill="FFFFFF"/>
          </w:tcPr>
          <w:p w14:paraId="42E91E8B" w14:textId="77777777" w:rsidR="007B63B4" w:rsidRDefault="007B63B4" w:rsidP="0000033E">
            <w:pPr>
              <w:shd w:val="clear" w:color="auto" w:fill="FFFFFF"/>
              <w:ind w:left="566"/>
              <w:rPr>
                <w:rFonts w:ascii="Calibri" w:hAnsi="Calibri" w:cs="Calibri"/>
                <w:szCs w:val="22"/>
              </w:rPr>
            </w:pPr>
            <w:r>
              <w:rPr>
                <w:rFonts w:ascii="Calibri" w:hAnsi="Calibri" w:cs="Calibri"/>
                <w:szCs w:val="22"/>
              </w:rPr>
              <w:t>br. parcele</w:t>
            </w:r>
          </w:p>
        </w:tc>
        <w:tc>
          <w:tcPr>
            <w:tcW w:w="1450" w:type="dxa"/>
            <w:tcBorders>
              <w:top w:val="single" w:sz="4" w:space="0" w:color="000000"/>
              <w:left w:val="single" w:sz="4" w:space="0" w:color="000000"/>
              <w:bottom w:val="single" w:sz="4" w:space="0" w:color="000000"/>
            </w:tcBorders>
            <w:shd w:val="clear" w:color="auto" w:fill="FFFFFF"/>
          </w:tcPr>
          <w:p w14:paraId="0445A1C0" w14:textId="77777777" w:rsidR="007B63B4" w:rsidRPr="0065499B" w:rsidRDefault="007B63B4" w:rsidP="0000033E">
            <w:pPr>
              <w:shd w:val="clear" w:color="auto" w:fill="FFFFFF"/>
              <w:ind w:left="370"/>
              <w:rPr>
                <w:rFonts w:ascii="Calibri" w:hAnsi="Calibri" w:cs="Calibri"/>
                <w:szCs w:val="22"/>
                <w:vertAlign w:val="superscript"/>
              </w:rPr>
            </w:pPr>
            <w:r>
              <w:rPr>
                <w:rFonts w:ascii="Calibri" w:hAnsi="Calibri" w:cs="Calibri"/>
                <w:szCs w:val="22"/>
              </w:rPr>
              <w:t>m</w:t>
            </w:r>
            <w:r>
              <w:rPr>
                <w:rFonts w:ascii="Calibri" w:hAnsi="Calibri" w:cs="Calibri"/>
                <w:szCs w:val="22"/>
                <w:vertAlign w:val="superscript"/>
              </w:rPr>
              <w:t>2</w:t>
            </w:r>
          </w:p>
        </w:tc>
        <w:tc>
          <w:tcPr>
            <w:tcW w:w="3777" w:type="dxa"/>
            <w:tcBorders>
              <w:top w:val="single" w:sz="4" w:space="0" w:color="000000"/>
              <w:left w:val="single" w:sz="4" w:space="0" w:color="000000"/>
              <w:bottom w:val="single" w:sz="4" w:space="0" w:color="000000"/>
              <w:right w:val="single" w:sz="4" w:space="0" w:color="000000"/>
            </w:tcBorders>
            <w:shd w:val="clear" w:color="auto" w:fill="FFFFFF"/>
          </w:tcPr>
          <w:p w14:paraId="7E5B01C3" w14:textId="77777777" w:rsidR="007B63B4" w:rsidRDefault="007B63B4" w:rsidP="0000033E">
            <w:pPr>
              <w:shd w:val="clear" w:color="auto" w:fill="FFFFFF"/>
              <w:jc w:val="center"/>
            </w:pPr>
            <w:r>
              <w:rPr>
                <w:rFonts w:ascii="Calibri" w:hAnsi="Calibri" w:cs="Calibri"/>
                <w:szCs w:val="22"/>
              </w:rPr>
              <w:t>katastarska općina</w:t>
            </w:r>
          </w:p>
        </w:tc>
      </w:tr>
      <w:tr w:rsidR="007B63B4" w14:paraId="4754C04B" w14:textId="77777777" w:rsidTr="0000033E">
        <w:trPr>
          <w:trHeight w:hRule="exact" w:val="403"/>
        </w:trPr>
        <w:tc>
          <w:tcPr>
            <w:tcW w:w="3278" w:type="dxa"/>
            <w:tcBorders>
              <w:top w:val="single" w:sz="4" w:space="0" w:color="000000"/>
              <w:left w:val="single" w:sz="4" w:space="0" w:color="000000"/>
              <w:bottom w:val="single" w:sz="4" w:space="0" w:color="000000"/>
            </w:tcBorders>
            <w:shd w:val="clear" w:color="auto" w:fill="FFFFFF"/>
          </w:tcPr>
          <w:p w14:paraId="60AA6593" w14:textId="77777777" w:rsidR="007B63B4" w:rsidRDefault="007B63B4" w:rsidP="0000033E">
            <w:pPr>
              <w:shd w:val="clear" w:color="auto" w:fill="FFFFFF"/>
              <w:ind w:left="662"/>
              <w:rPr>
                <w:rFonts w:ascii="Calibri" w:hAnsi="Calibri" w:cs="Calibri"/>
              </w:rPr>
            </w:pPr>
            <w:r>
              <w:rPr>
                <w:rFonts w:ascii="Calibri" w:hAnsi="Calibri" w:cs="Calibri"/>
              </w:rPr>
              <w:t xml:space="preserve">    112</w:t>
            </w:r>
          </w:p>
        </w:tc>
        <w:tc>
          <w:tcPr>
            <w:tcW w:w="1450" w:type="dxa"/>
            <w:tcBorders>
              <w:top w:val="single" w:sz="4" w:space="0" w:color="000000"/>
              <w:left w:val="single" w:sz="4" w:space="0" w:color="000000"/>
              <w:bottom w:val="single" w:sz="4" w:space="0" w:color="000000"/>
            </w:tcBorders>
            <w:shd w:val="clear" w:color="auto" w:fill="FFFFFF"/>
          </w:tcPr>
          <w:p w14:paraId="040799F7" w14:textId="77777777" w:rsidR="007B63B4" w:rsidRDefault="007B63B4" w:rsidP="0000033E">
            <w:pPr>
              <w:shd w:val="clear" w:color="auto" w:fill="FFFFFF"/>
              <w:ind w:left="298"/>
              <w:rPr>
                <w:rFonts w:ascii="Calibri" w:hAnsi="Calibri" w:cs="Calibri"/>
              </w:rPr>
            </w:pPr>
            <w:r>
              <w:rPr>
                <w:rFonts w:ascii="Calibri" w:hAnsi="Calibri" w:cs="Calibri"/>
              </w:rPr>
              <w:t xml:space="preserve"> 6.196</w:t>
            </w:r>
          </w:p>
        </w:tc>
        <w:tc>
          <w:tcPr>
            <w:tcW w:w="3777" w:type="dxa"/>
            <w:tcBorders>
              <w:top w:val="single" w:sz="4" w:space="0" w:color="000000"/>
              <w:left w:val="single" w:sz="4" w:space="0" w:color="000000"/>
              <w:bottom w:val="single" w:sz="4" w:space="0" w:color="000000"/>
              <w:right w:val="single" w:sz="4" w:space="0" w:color="000000"/>
            </w:tcBorders>
            <w:shd w:val="clear" w:color="auto" w:fill="FFFFFF"/>
          </w:tcPr>
          <w:p w14:paraId="32AA38E0" w14:textId="77777777" w:rsidR="007B63B4" w:rsidRDefault="007B63B4" w:rsidP="0000033E">
            <w:pPr>
              <w:shd w:val="clear" w:color="auto" w:fill="FFFFFF"/>
              <w:jc w:val="center"/>
            </w:pPr>
            <w:r>
              <w:rPr>
                <w:rFonts w:ascii="Calibri" w:hAnsi="Calibri" w:cs="Calibri"/>
              </w:rPr>
              <w:t>k.o. Turjaci</w:t>
            </w:r>
          </w:p>
        </w:tc>
      </w:tr>
      <w:tr w:rsidR="007B63B4" w14:paraId="1EF20036" w14:textId="77777777" w:rsidTr="0000033E">
        <w:trPr>
          <w:trHeight w:hRule="exact" w:val="403"/>
        </w:trPr>
        <w:tc>
          <w:tcPr>
            <w:tcW w:w="3278" w:type="dxa"/>
            <w:tcBorders>
              <w:top w:val="single" w:sz="4" w:space="0" w:color="000000"/>
              <w:left w:val="single" w:sz="4" w:space="0" w:color="000000"/>
              <w:bottom w:val="single" w:sz="4" w:space="0" w:color="000000"/>
            </w:tcBorders>
            <w:shd w:val="clear" w:color="auto" w:fill="FFFFFF"/>
          </w:tcPr>
          <w:p w14:paraId="1961CBB3" w14:textId="77777777" w:rsidR="007B63B4" w:rsidRDefault="007B63B4" w:rsidP="0000033E">
            <w:pPr>
              <w:shd w:val="clear" w:color="auto" w:fill="FFFFFF"/>
              <w:ind w:left="662"/>
              <w:rPr>
                <w:rFonts w:ascii="Calibri" w:hAnsi="Calibri" w:cs="Calibri"/>
              </w:rPr>
            </w:pPr>
            <w:r>
              <w:rPr>
                <w:rFonts w:ascii="Calibri" w:hAnsi="Calibri" w:cs="Calibri"/>
                <w:szCs w:val="22"/>
              </w:rPr>
              <w:t>Ukupno</w:t>
            </w:r>
          </w:p>
        </w:tc>
        <w:tc>
          <w:tcPr>
            <w:tcW w:w="1450" w:type="dxa"/>
            <w:tcBorders>
              <w:top w:val="single" w:sz="4" w:space="0" w:color="000000"/>
              <w:left w:val="single" w:sz="4" w:space="0" w:color="000000"/>
              <w:bottom w:val="single" w:sz="4" w:space="0" w:color="000000"/>
            </w:tcBorders>
            <w:shd w:val="clear" w:color="auto" w:fill="FFFFFF"/>
          </w:tcPr>
          <w:p w14:paraId="57D04C52" w14:textId="77777777" w:rsidR="007B63B4" w:rsidRDefault="007B63B4" w:rsidP="0000033E">
            <w:pPr>
              <w:shd w:val="clear" w:color="auto" w:fill="FFFFFF"/>
              <w:ind w:left="298"/>
              <w:rPr>
                <w:rFonts w:ascii="Calibri" w:hAnsi="Calibri" w:cs="Calibri"/>
              </w:rPr>
            </w:pPr>
            <w:r>
              <w:rPr>
                <w:rFonts w:ascii="Calibri" w:hAnsi="Calibri" w:cs="Calibri"/>
              </w:rPr>
              <w:t>6.196</w:t>
            </w:r>
          </w:p>
        </w:tc>
        <w:tc>
          <w:tcPr>
            <w:tcW w:w="3777" w:type="dxa"/>
            <w:tcBorders>
              <w:top w:val="single" w:sz="4" w:space="0" w:color="000000"/>
              <w:left w:val="single" w:sz="4" w:space="0" w:color="000000"/>
              <w:bottom w:val="single" w:sz="4" w:space="0" w:color="000000"/>
              <w:right w:val="single" w:sz="4" w:space="0" w:color="000000"/>
            </w:tcBorders>
            <w:shd w:val="clear" w:color="auto" w:fill="FFFFFF"/>
          </w:tcPr>
          <w:p w14:paraId="6D0CCBC4" w14:textId="77777777" w:rsidR="007B63B4" w:rsidRDefault="007B63B4" w:rsidP="0000033E">
            <w:pPr>
              <w:shd w:val="clear" w:color="auto" w:fill="FFFFFF"/>
              <w:snapToGrid w:val="0"/>
              <w:jc w:val="center"/>
              <w:rPr>
                <w:rFonts w:ascii="Calibri" w:hAnsi="Calibri" w:cs="Calibri"/>
              </w:rPr>
            </w:pPr>
          </w:p>
        </w:tc>
      </w:tr>
    </w:tbl>
    <w:p w14:paraId="7E7F6BC7" w14:textId="77777777" w:rsidR="0065499B" w:rsidRDefault="0065499B" w:rsidP="0065499B">
      <w:pPr>
        <w:pStyle w:val="BodyText1"/>
      </w:pPr>
      <w:r>
        <w:tab/>
      </w:r>
      <w:r>
        <w:tab/>
      </w:r>
    </w:p>
    <w:tbl>
      <w:tblPr>
        <w:tblpPr w:leftFromText="180" w:rightFromText="180" w:vertAnchor="text" w:horzAnchor="margin" w:tblpX="137" w:tblpY="6"/>
        <w:tblW w:w="0" w:type="auto"/>
        <w:tblLayout w:type="fixed"/>
        <w:tblCellMar>
          <w:left w:w="40" w:type="dxa"/>
          <w:right w:w="40" w:type="dxa"/>
        </w:tblCellMar>
        <w:tblLook w:val="0000" w:firstRow="0" w:lastRow="0" w:firstColumn="0" w:lastColumn="0" w:noHBand="0" w:noVBand="0"/>
      </w:tblPr>
      <w:tblGrid>
        <w:gridCol w:w="3278"/>
        <w:gridCol w:w="1450"/>
        <w:gridCol w:w="3696"/>
      </w:tblGrid>
      <w:tr w:rsidR="007B63B4" w14:paraId="75FC0B1A" w14:textId="77777777" w:rsidTr="0000033E">
        <w:trPr>
          <w:trHeight w:hRule="exact" w:val="389"/>
        </w:trPr>
        <w:tc>
          <w:tcPr>
            <w:tcW w:w="3278" w:type="dxa"/>
            <w:tcBorders>
              <w:top w:val="single" w:sz="4" w:space="0" w:color="000000"/>
              <w:left w:val="single" w:sz="4" w:space="0" w:color="000000"/>
              <w:bottom w:val="single" w:sz="4" w:space="0" w:color="000000"/>
            </w:tcBorders>
            <w:shd w:val="clear" w:color="auto" w:fill="FFFFFF"/>
          </w:tcPr>
          <w:p w14:paraId="40A7A2F7" w14:textId="77777777" w:rsidR="007B63B4" w:rsidRDefault="007B63B4" w:rsidP="0000033E">
            <w:pPr>
              <w:shd w:val="clear" w:color="auto" w:fill="FFFFFF"/>
              <w:ind w:left="72"/>
              <w:rPr>
                <w:rFonts w:ascii="Calibri" w:hAnsi="Calibri" w:cs="Calibri"/>
                <w:b/>
                <w:bCs/>
              </w:rPr>
            </w:pPr>
            <w:r>
              <w:rPr>
                <w:rFonts w:ascii="Calibri" w:hAnsi="Calibri" w:cs="Calibri"/>
                <w:b/>
                <w:bCs/>
                <w:szCs w:val="22"/>
              </w:rPr>
              <w:t>Prostorna cjelina</w:t>
            </w:r>
          </w:p>
        </w:tc>
        <w:tc>
          <w:tcPr>
            <w:tcW w:w="1450" w:type="dxa"/>
            <w:tcBorders>
              <w:top w:val="single" w:sz="4" w:space="0" w:color="000000"/>
              <w:left w:val="single" w:sz="4" w:space="0" w:color="000000"/>
              <w:bottom w:val="single" w:sz="4" w:space="0" w:color="000000"/>
            </w:tcBorders>
            <w:shd w:val="clear" w:color="auto" w:fill="FFFFFF"/>
          </w:tcPr>
          <w:p w14:paraId="7A23BE03" w14:textId="77777777" w:rsidR="007B63B4" w:rsidRDefault="007B63B4" w:rsidP="0000033E">
            <w:pPr>
              <w:shd w:val="clear" w:color="auto" w:fill="FFFFFF"/>
              <w:ind w:left="408"/>
              <w:rPr>
                <w:rFonts w:ascii="Calibri" w:hAnsi="Calibri" w:cs="Calibri"/>
              </w:rPr>
            </w:pPr>
            <w:r>
              <w:rPr>
                <w:rFonts w:ascii="Calibri" w:hAnsi="Calibri" w:cs="Calibri"/>
                <w:b/>
                <w:bCs/>
              </w:rPr>
              <w:t>16</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483D6297" w14:textId="77777777" w:rsidR="007B63B4" w:rsidRDefault="007B63B4" w:rsidP="0000033E">
            <w:pPr>
              <w:shd w:val="clear" w:color="auto" w:fill="FFFFFF"/>
              <w:snapToGrid w:val="0"/>
              <w:rPr>
                <w:rFonts w:ascii="Calibri" w:hAnsi="Calibri" w:cs="Calibri"/>
              </w:rPr>
            </w:pPr>
          </w:p>
        </w:tc>
      </w:tr>
      <w:tr w:rsidR="007B63B4" w14:paraId="0AD5F692" w14:textId="77777777" w:rsidTr="0000033E">
        <w:trPr>
          <w:trHeight w:hRule="exact" w:val="374"/>
        </w:trPr>
        <w:tc>
          <w:tcPr>
            <w:tcW w:w="3278" w:type="dxa"/>
            <w:tcBorders>
              <w:top w:val="single" w:sz="4" w:space="0" w:color="000000"/>
              <w:left w:val="single" w:sz="4" w:space="0" w:color="000000"/>
              <w:bottom w:val="single" w:sz="4" w:space="0" w:color="000000"/>
            </w:tcBorders>
            <w:shd w:val="clear" w:color="auto" w:fill="FFFFFF"/>
          </w:tcPr>
          <w:p w14:paraId="6142D2E3" w14:textId="77777777" w:rsidR="007B63B4" w:rsidRDefault="007B63B4" w:rsidP="0000033E">
            <w:pPr>
              <w:shd w:val="clear" w:color="auto" w:fill="FFFFFF"/>
              <w:ind w:left="566"/>
              <w:rPr>
                <w:rFonts w:ascii="Calibri" w:hAnsi="Calibri" w:cs="Calibri"/>
                <w:szCs w:val="22"/>
              </w:rPr>
            </w:pPr>
            <w:r>
              <w:rPr>
                <w:rFonts w:ascii="Calibri" w:hAnsi="Calibri" w:cs="Calibri"/>
                <w:szCs w:val="22"/>
              </w:rPr>
              <w:t>br. parcele</w:t>
            </w:r>
          </w:p>
        </w:tc>
        <w:tc>
          <w:tcPr>
            <w:tcW w:w="1450" w:type="dxa"/>
            <w:tcBorders>
              <w:top w:val="single" w:sz="4" w:space="0" w:color="000000"/>
              <w:left w:val="single" w:sz="4" w:space="0" w:color="000000"/>
              <w:bottom w:val="single" w:sz="4" w:space="0" w:color="000000"/>
            </w:tcBorders>
            <w:shd w:val="clear" w:color="auto" w:fill="FFFFFF"/>
          </w:tcPr>
          <w:p w14:paraId="5BA144C6" w14:textId="77777777" w:rsidR="007B63B4" w:rsidRDefault="007B63B4" w:rsidP="0000033E">
            <w:pPr>
              <w:shd w:val="clear" w:color="auto" w:fill="FFFFFF"/>
              <w:ind w:left="370"/>
              <w:rPr>
                <w:rFonts w:ascii="Calibri" w:hAnsi="Calibri" w:cs="Calibri"/>
                <w:szCs w:val="22"/>
              </w:rPr>
            </w:pPr>
            <w:r>
              <w:rPr>
                <w:rFonts w:ascii="Calibri" w:hAnsi="Calibri" w:cs="Calibri"/>
                <w:szCs w:val="22"/>
              </w:rPr>
              <w:t>m</w:t>
            </w:r>
            <w:r>
              <w:rPr>
                <w:rFonts w:ascii="Calibri" w:hAnsi="Calibri" w:cs="Calibri"/>
                <w:szCs w:val="22"/>
                <w:vertAlign w:val="superscript"/>
              </w:rPr>
              <w:t>2</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54D858DD" w14:textId="77777777" w:rsidR="007B63B4" w:rsidRDefault="007B63B4" w:rsidP="0000033E">
            <w:pPr>
              <w:shd w:val="clear" w:color="auto" w:fill="FFFFFF"/>
              <w:jc w:val="center"/>
            </w:pPr>
            <w:r>
              <w:rPr>
                <w:rFonts w:ascii="Calibri" w:hAnsi="Calibri" w:cs="Calibri"/>
                <w:szCs w:val="22"/>
              </w:rPr>
              <w:t>katastarska općina</w:t>
            </w:r>
          </w:p>
        </w:tc>
      </w:tr>
      <w:tr w:rsidR="007B63B4" w14:paraId="5AA2928E" w14:textId="77777777" w:rsidTr="0000033E">
        <w:trPr>
          <w:trHeight w:hRule="exact" w:val="374"/>
        </w:trPr>
        <w:tc>
          <w:tcPr>
            <w:tcW w:w="3278" w:type="dxa"/>
            <w:tcBorders>
              <w:top w:val="single" w:sz="4" w:space="0" w:color="000000"/>
              <w:left w:val="single" w:sz="4" w:space="0" w:color="000000"/>
              <w:bottom w:val="single" w:sz="4" w:space="0" w:color="000000"/>
            </w:tcBorders>
            <w:shd w:val="clear" w:color="auto" w:fill="FFFFFF"/>
          </w:tcPr>
          <w:p w14:paraId="4D61022D" w14:textId="77777777" w:rsidR="007B63B4" w:rsidRDefault="007B63B4" w:rsidP="0000033E">
            <w:pPr>
              <w:shd w:val="clear" w:color="auto" w:fill="FFFFFF"/>
              <w:ind w:left="566"/>
              <w:rPr>
                <w:rFonts w:ascii="Calibri" w:hAnsi="Calibri" w:cs="Calibri"/>
              </w:rPr>
            </w:pPr>
            <w:r>
              <w:rPr>
                <w:rFonts w:ascii="Calibri" w:hAnsi="Calibri" w:cs="Calibri"/>
              </w:rPr>
              <w:t xml:space="preserve">      113</w:t>
            </w:r>
          </w:p>
        </w:tc>
        <w:tc>
          <w:tcPr>
            <w:tcW w:w="1450" w:type="dxa"/>
            <w:tcBorders>
              <w:top w:val="single" w:sz="4" w:space="0" w:color="000000"/>
              <w:left w:val="single" w:sz="4" w:space="0" w:color="000000"/>
              <w:bottom w:val="single" w:sz="4" w:space="0" w:color="000000"/>
            </w:tcBorders>
            <w:shd w:val="clear" w:color="auto" w:fill="FFFFFF"/>
          </w:tcPr>
          <w:p w14:paraId="1D9D4899" w14:textId="77777777" w:rsidR="007B63B4" w:rsidRDefault="007B63B4" w:rsidP="0000033E">
            <w:pPr>
              <w:shd w:val="clear" w:color="auto" w:fill="FFFFFF"/>
              <w:ind w:left="370"/>
              <w:rPr>
                <w:rFonts w:ascii="Calibri" w:hAnsi="Calibri" w:cs="Calibri"/>
              </w:rPr>
            </w:pPr>
            <w:r>
              <w:rPr>
                <w:rFonts w:ascii="Calibri" w:hAnsi="Calibri" w:cs="Calibri"/>
              </w:rPr>
              <w:t>4.714</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35F6DDAA" w14:textId="77777777" w:rsidR="007B63B4" w:rsidRDefault="007B63B4" w:rsidP="0000033E">
            <w:pPr>
              <w:shd w:val="clear" w:color="auto" w:fill="FFFFFF"/>
              <w:jc w:val="left"/>
            </w:pPr>
            <w:r>
              <w:rPr>
                <w:rFonts w:ascii="Calibri" w:hAnsi="Calibri" w:cs="Calibri"/>
              </w:rPr>
              <w:t xml:space="preserve">k.o. Turjaci </w:t>
            </w:r>
            <w:r>
              <w:rPr>
                <w:rFonts w:ascii="Calibri" w:hAnsi="Calibri" w:cs="Calibri"/>
                <w:sz w:val="20"/>
              </w:rPr>
              <w:t>(umanjiti za 68 m² TS-27)</w:t>
            </w:r>
          </w:p>
        </w:tc>
      </w:tr>
      <w:tr w:rsidR="007B63B4" w14:paraId="145E4530" w14:textId="77777777" w:rsidTr="0000033E">
        <w:trPr>
          <w:trHeight w:hRule="exact" w:val="374"/>
        </w:trPr>
        <w:tc>
          <w:tcPr>
            <w:tcW w:w="3278" w:type="dxa"/>
            <w:tcBorders>
              <w:top w:val="single" w:sz="4" w:space="0" w:color="000000"/>
              <w:left w:val="single" w:sz="4" w:space="0" w:color="000000"/>
              <w:bottom w:val="single" w:sz="4" w:space="0" w:color="000000"/>
            </w:tcBorders>
            <w:shd w:val="clear" w:color="auto" w:fill="FFFFFF"/>
          </w:tcPr>
          <w:p w14:paraId="29DD3C96" w14:textId="77777777" w:rsidR="007B63B4" w:rsidRDefault="007B63B4" w:rsidP="0000033E">
            <w:pPr>
              <w:shd w:val="clear" w:color="auto" w:fill="FFFFFF"/>
              <w:ind w:left="566"/>
              <w:rPr>
                <w:rFonts w:ascii="Calibri" w:hAnsi="Calibri" w:cs="Calibri"/>
              </w:rPr>
            </w:pPr>
            <w:r>
              <w:rPr>
                <w:rFonts w:ascii="Calibri" w:hAnsi="Calibri" w:cs="Calibri"/>
              </w:rPr>
              <w:t xml:space="preserve">      114</w:t>
            </w:r>
          </w:p>
          <w:p w14:paraId="276A08A8" w14:textId="77777777" w:rsidR="007B63B4" w:rsidRDefault="007B63B4" w:rsidP="0000033E">
            <w:pPr>
              <w:shd w:val="clear" w:color="auto" w:fill="FFFFFF"/>
              <w:ind w:left="566"/>
              <w:rPr>
                <w:rFonts w:ascii="Calibri" w:hAnsi="Calibri" w:cs="Calibri"/>
              </w:rPr>
            </w:pPr>
          </w:p>
        </w:tc>
        <w:tc>
          <w:tcPr>
            <w:tcW w:w="1450" w:type="dxa"/>
            <w:tcBorders>
              <w:top w:val="single" w:sz="4" w:space="0" w:color="000000"/>
              <w:left w:val="single" w:sz="4" w:space="0" w:color="000000"/>
              <w:bottom w:val="single" w:sz="4" w:space="0" w:color="000000"/>
            </w:tcBorders>
            <w:shd w:val="clear" w:color="auto" w:fill="FFFFFF"/>
          </w:tcPr>
          <w:p w14:paraId="29DAD76B" w14:textId="77777777" w:rsidR="007B63B4" w:rsidRDefault="007B63B4" w:rsidP="0000033E">
            <w:pPr>
              <w:shd w:val="clear" w:color="auto" w:fill="FFFFFF"/>
              <w:ind w:left="370"/>
              <w:rPr>
                <w:rFonts w:ascii="Calibri" w:hAnsi="Calibri" w:cs="Calibri"/>
              </w:rPr>
            </w:pPr>
            <w:r>
              <w:rPr>
                <w:rFonts w:ascii="Calibri" w:hAnsi="Calibri" w:cs="Calibri"/>
              </w:rPr>
              <w:t>3.880</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4B86FB2A" w14:textId="77777777" w:rsidR="007B63B4" w:rsidRDefault="007B63B4" w:rsidP="0000033E">
            <w:pPr>
              <w:shd w:val="clear" w:color="auto" w:fill="FFFFFF"/>
              <w:jc w:val="center"/>
              <w:rPr>
                <w:rFonts w:ascii="Calibri" w:hAnsi="Calibri" w:cs="Calibri"/>
              </w:rPr>
            </w:pPr>
            <w:r w:rsidRPr="006836A8">
              <w:rPr>
                <w:rFonts w:ascii="Calibri" w:hAnsi="Calibri" w:cs="Calibri"/>
              </w:rPr>
              <w:t>k.o. Turjaci</w:t>
            </w:r>
          </w:p>
        </w:tc>
      </w:tr>
      <w:tr w:rsidR="007B63B4" w14:paraId="75CB5B7E" w14:textId="77777777" w:rsidTr="0000033E">
        <w:trPr>
          <w:trHeight w:hRule="exact" w:val="374"/>
        </w:trPr>
        <w:tc>
          <w:tcPr>
            <w:tcW w:w="3278" w:type="dxa"/>
            <w:tcBorders>
              <w:top w:val="single" w:sz="4" w:space="0" w:color="000000"/>
              <w:left w:val="single" w:sz="4" w:space="0" w:color="000000"/>
              <w:bottom w:val="single" w:sz="4" w:space="0" w:color="000000"/>
            </w:tcBorders>
            <w:shd w:val="clear" w:color="auto" w:fill="FFFFFF"/>
          </w:tcPr>
          <w:p w14:paraId="7F910E7C" w14:textId="77777777" w:rsidR="007B63B4" w:rsidRDefault="007B63B4" w:rsidP="0000033E">
            <w:pPr>
              <w:shd w:val="clear" w:color="auto" w:fill="FFFFFF"/>
              <w:ind w:left="566"/>
              <w:rPr>
                <w:rFonts w:ascii="Calibri" w:hAnsi="Calibri" w:cs="Calibri"/>
              </w:rPr>
            </w:pPr>
            <w:r>
              <w:rPr>
                <w:rFonts w:ascii="Calibri" w:hAnsi="Calibri" w:cs="Calibri"/>
              </w:rPr>
              <w:t xml:space="preserve">      115</w:t>
            </w:r>
          </w:p>
        </w:tc>
        <w:tc>
          <w:tcPr>
            <w:tcW w:w="1450" w:type="dxa"/>
            <w:tcBorders>
              <w:top w:val="single" w:sz="4" w:space="0" w:color="000000"/>
              <w:left w:val="single" w:sz="4" w:space="0" w:color="000000"/>
              <w:bottom w:val="single" w:sz="4" w:space="0" w:color="000000"/>
            </w:tcBorders>
            <w:shd w:val="clear" w:color="auto" w:fill="FFFFFF"/>
          </w:tcPr>
          <w:p w14:paraId="7AE5B942" w14:textId="77777777" w:rsidR="007B63B4" w:rsidRDefault="007B63B4" w:rsidP="0000033E">
            <w:pPr>
              <w:shd w:val="clear" w:color="auto" w:fill="FFFFFF"/>
              <w:ind w:left="370"/>
              <w:rPr>
                <w:rFonts w:ascii="Calibri" w:hAnsi="Calibri" w:cs="Calibri"/>
              </w:rPr>
            </w:pPr>
            <w:r>
              <w:rPr>
                <w:rFonts w:ascii="Calibri" w:hAnsi="Calibri" w:cs="Calibri"/>
              </w:rPr>
              <w:t>4.890</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5A010FE3" w14:textId="77777777" w:rsidR="007B63B4" w:rsidRDefault="007B63B4" w:rsidP="0000033E">
            <w:pPr>
              <w:shd w:val="clear" w:color="auto" w:fill="FFFFFF"/>
              <w:jc w:val="center"/>
              <w:rPr>
                <w:rFonts w:ascii="Calibri" w:hAnsi="Calibri" w:cs="Calibri"/>
              </w:rPr>
            </w:pPr>
            <w:r w:rsidRPr="006836A8">
              <w:rPr>
                <w:rFonts w:ascii="Calibri" w:hAnsi="Calibri" w:cs="Calibri"/>
              </w:rPr>
              <w:t>k.o. Turjaci</w:t>
            </w:r>
            <w:r>
              <w:rPr>
                <w:rFonts w:ascii="Calibri" w:hAnsi="Calibri" w:cs="Calibri"/>
              </w:rPr>
              <w:t xml:space="preserve"> (umanjiti 68 m</w:t>
            </w:r>
            <w:r>
              <w:rPr>
                <w:rFonts w:ascii="Calibri" w:hAnsi="Calibri" w:cs="Calibri"/>
                <w:vertAlign w:val="superscript"/>
              </w:rPr>
              <w:t>2</w:t>
            </w:r>
            <w:r>
              <w:rPr>
                <w:rFonts w:ascii="Calibri" w:hAnsi="Calibri" w:cs="Calibri"/>
              </w:rPr>
              <w:t xml:space="preserve"> za TS-26)</w:t>
            </w:r>
          </w:p>
        </w:tc>
      </w:tr>
      <w:tr w:rsidR="007B63B4" w14:paraId="1BC74F58" w14:textId="77777777" w:rsidTr="0000033E">
        <w:trPr>
          <w:trHeight w:hRule="exact" w:val="374"/>
        </w:trPr>
        <w:tc>
          <w:tcPr>
            <w:tcW w:w="3278" w:type="dxa"/>
            <w:tcBorders>
              <w:top w:val="single" w:sz="4" w:space="0" w:color="000000"/>
              <w:left w:val="single" w:sz="4" w:space="0" w:color="000000"/>
              <w:bottom w:val="single" w:sz="4" w:space="0" w:color="000000"/>
            </w:tcBorders>
            <w:shd w:val="clear" w:color="auto" w:fill="FFFFFF"/>
          </w:tcPr>
          <w:p w14:paraId="1581DD6C" w14:textId="77777777" w:rsidR="007B63B4" w:rsidRDefault="007B63B4" w:rsidP="0000033E">
            <w:pPr>
              <w:shd w:val="clear" w:color="auto" w:fill="FFFFFF"/>
              <w:ind w:left="566"/>
              <w:rPr>
                <w:rFonts w:ascii="Calibri" w:hAnsi="Calibri" w:cs="Calibri"/>
              </w:rPr>
            </w:pPr>
            <w:r>
              <w:rPr>
                <w:rFonts w:ascii="Calibri" w:hAnsi="Calibri" w:cs="Calibri"/>
              </w:rPr>
              <w:t xml:space="preserve">      117</w:t>
            </w:r>
          </w:p>
        </w:tc>
        <w:tc>
          <w:tcPr>
            <w:tcW w:w="1450" w:type="dxa"/>
            <w:tcBorders>
              <w:top w:val="single" w:sz="4" w:space="0" w:color="000000"/>
              <w:left w:val="single" w:sz="4" w:space="0" w:color="000000"/>
              <w:bottom w:val="single" w:sz="4" w:space="0" w:color="000000"/>
            </w:tcBorders>
            <w:shd w:val="clear" w:color="auto" w:fill="FFFFFF"/>
          </w:tcPr>
          <w:p w14:paraId="32183A66" w14:textId="77777777" w:rsidR="007B63B4" w:rsidRDefault="007B63B4" w:rsidP="0000033E">
            <w:pPr>
              <w:shd w:val="clear" w:color="auto" w:fill="FFFFFF"/>
              <w:ind w:left="370"/>
              <w:rPr>
                <w:rFonts w:ascii="Calibri" w:hAnsi="Calibri" w:cs="Calibri"/>
              </w:rPr>
            </w:pPr>
            <w:r>
              <w:rPr>
                <w:rFonts w:ascii="Calibri" w:hAnsi="Calibri" w:cs="Calibri"/>
              </w:rPr>
              <w:t>5.828</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66851D70" w14:textId="77777777" w:rsidR="007B63B4" w:rsidRDefault="007B63B4" w:rsidP="0000033E">
            <w:pPr>
              <w:shd w:val="clear" w:color="auto" w:fill="FFFFFF"/>
              <w:jc w:val="center"/>
              <w:rPr>
                <w:rFonts w:ascii="Calibri" w:hAnsi="Calibri" w:cs="Calibri"/>
              </w:rPr>
            </w:pPr>
            <w:r w:rsidRPr="00140EB1">
              <w:rPr>
                <w:rFonts w:ascii="Calibri" w:hAnsi="Calibri" w:cs="Calibri"/>
              </w:rPr>
              <w:t>k.o. Turjaci</w:t>
            </w:r>
          </w:p>
        </w:tc>
      </w:tr>
      <w:tr w:rsidR="007B63B4" w14:paraId="2D244B4B" w14:textId="77777777" w:rsidTr="0000033E">
        <w:trPr>
          <w:trHeight w:hRule="exact" w:val="403"/>
        </w:trPr>
        <w:tc>
          <w:tcPr>
            <w:tcW w:w="3278" w:type="dxa"/>
            <w:tcBorders>
              <w:top w:val="single" w:sz="4" w:space="0" w:color="000000"/>
              <w:left w:val="single" w:sz="4" w:space="0" w:color="000000"/>
              <w:bottom w:val="single" w:sz="4" w:space="0" w:color="000000"/>
            </w:tcBorders>
            <w:shd w:val="clear" w:color="auto" w:fill="FFFFFF"/>
          </w:tcPr>
          <w:p w14:paraId="483BADE6" w14:textId="77777777" w:rsidR="007B63B4" w:rsidRDefault="007B63B4" w:rsidP="0000033E">
            <w:pPr>
              <w:shd w:val="clear" w:color="auto" w:fill="FFFFFF"/>
              <w:ind w:left="662"/>
              <w:rPr>
                <w:rFonts w:ascii="Calibri" w:hAnsi="Calibri" w:cs="Calibri"/>
              </w:rPr>
            </w:pPr>
            <w:r>
              <w:rPr>
                <w:rFonts w:ascii="Calibri" w:hAnsi="Calibri" w:cs="Calibri"/>
                <w:szCs w:val="22"/>
              </w:rPr>
              <w:t>Ukupno</w:t>
            </w:r>
          </w:p>
        </w:tc>
        <w:tc>
          <w:tcPr>
            <w:tcW w:w="1450" w:type="dxa"/>
            <w:tcBorders>
              <w:top w:val="single" w:sz="4" w:space="0" w:color="000000"/>
              <w:left w:val="single" w:sz="4" w:space="0" w:color="000000"/>
              <w:bottom w:val="single" w:sz="4" w:space="0" w:color="000000"/>
            </w:tcBorders>
            <w:shd w:val="clear" w:color="auto" w:fill="FFFFFF"/>
          </w:tcPr>
          <w:p w14:paraId="348B1C9C" w14:textId="77777777" w:rsidR="007B63B4" w:rsidRDefault="007B63B4" w:rsidP="0000033E">
            <w:pPr>
              <w:shd w:val="clear" w:color="auto" w:fill="FFFFFF"/>
              <w:ind w:left="298"/>
              <w:rPr>
                <w:rFonts w:ascii="Calibri" w:hAnsi="Calibri" w:cs="Calibri"/>
              </w:rPr>
            </w:pPr>
            <w:r>
              <w:rPr>
                <w:rFonts w:ascii="Calibri" w:hAnsi="Calibri" w:cs="Calibri"/>
              </w:rPr>
              <w:t xml:space="preserve"> 19.312</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57D54E28" w14:textId="77777777" w:rsidR="007B63B4" w:rsidRDefault="007B63B4" w:rsidP="0000033E">
            <w:pPr>
              <w:shd w:val="clear" w:color="auto" w:fill="FFFFFF"/>
              <w:snapToGrid w:val="0"/>
              <w:rPr>
                <w:rFonts w:ascii="Calibri" w:hAnsi="Calibri" w:cs="Calibri"/>
              </w:rPr>
            </w:pPr>
          </w:p>
        </w:tc>
      </w:tr>
    </w:tbl>
    <w:p w14:paraId="79569DA3" w14:textId="77777777" w:rsidR="0065499B" w:rsidRDefault="0065499B" w:rsidP="0065499B">
      <w:pPr>
        <w:pStyle w:val="BodyText1"/>
      </w:pPr>
      <w:r>
        <w:tab/>
      </w:r>
      <w:r>
        <w:tab/>
      </w:r>
    </w:p>
    <w:tbl>
      <w:tblPr>
        <w:tblpPr w:leftFromText="180" w:rightFromText="180" w:vertAnchor="text" w:horzAnchor="margin" w:tblpX="137" w:tblpY="-38"/>
        <w:tblW w:w="0" w:type="auto"/>
        <w:tblLayout w:type="fixed"/>
        <w:tblCellMar>
          <w:left w:w="40" w:type="dxa"/>
          <w:right w:w="40" w:type="dxa"/>
        </w:tblCellMar>
        <w:tblLook w:val="0000" w:firstRow="0" w:lastRow="0" w:firstColumn="0" w:lastColumn="0" w:noHBand="0" w:noVBand="0"/>
      </w:tblPr>
      <w:tblGrid>
        <w:gridCol w:w="3278"/>
        <w:gridCol w:w="1450"/>
        <w:gridCol w:w="3696"/>
      </w:tblGrid>
      <w:tr w:rsidR="007B63B4" w14:paraId="2DE3E691" w14:textId="77777777" w:rsidTr="0000033E">
        <w:trPr>
          <w:trHeight w:hRule="exact" w:val="389"/>
        </w:trPr>
        <w:tc>
          <w:tcPr>
            <w:tcW w:w="3278" w:type="dxa"/>
            <w:tcBorders>
              <w:top w:val="single" w:sz="4" w:space="0" w:color="000000"/>
              <w:left w:val="single" w:sz="4" w:space="0" w:color="000000"/>
              <w:bottom w:val="single" w:sz="4" w:space="0" w:color="000000"/>
            </w:tcBorders>
            <w:shd w:val="clear" w:color="auto" w:fill="FFFFFF"/>
          </w:tcPr>
          <w:p w14:paraId="6B999756" w14:textId="77777777" w:rsidR="007B63B4" w:rsidRDefault="007B63B4" w:rsidP="0000033E">
            <w:pPr>
              <w:shd w:val="clear" w:color="auto" w:fill="FFFFFF"/>
              <w:ind w:left="72"/>
              <w:rPr>
                <w:rFonts w:ascii="Calibri" w:hAnsi="Calibri" w:cs="Calibri"/>
                <w:b/>
                <w:bCs/>
              </w:rPr>
            </w:pPr>
            <w:r>
              <w:rPr>
                <w:rFonts w:ascii="Calibri" w:hAnsi="Calibri" w:cs="Calibri"/>
                <w:b/>
                <w:bCs/>
                <w:szCs w:val="22"/>
              </w:rPr>
              <w:t>Prostorna cjelina</w:t>
            </w:r>
          </w:p>
        </w:tc>
        <w:tc>
          <w:tcPr>
            <w:tcW w:w="1450" w:type="dxa"/>
            <w:tcBorders>
              <w:top w:val="single" w:sz="4" w:space="0" w:color="000000"/>
              <w:left w:val="single" w:sz="4" w:space="0" w:color="000000"/>
              <w:bottom w:val="single" w:sz="4" w:space="0" w:color="000000"/>
            </w:tcBorders>
            <w:shd w:val="clear" w:color="auto" w:fill="FFFFFF"/>
          </w:tcPr>
          <w:p w14:paraId="7E4FA2DE" w14:textId="77777777" w:rsidR="007B63B4" w:rsidRDefault="007B63B4" w:rsidP="0000033E">
            <w:pPr>
              <w:shd w:val="clear" w:color="auto" w:fill="FFFFFF"/>
              <w:ind w:left="408"/>
              <w:rPr>
                <w:rFonts w:ascii="Calibri" w:hAnsi="Calibri" w:cs="Calibri"/>
              </w:rPr>
            </w:pPr>
            <w:r>
              <w:rPr>
                <w:rFonts w:ascii="Calibri" w:hAnsi="Calibri" w:cs="Calibri"/>
                <w:b/>
                <w:bCs/>
              </w:rPr>
              <w:t>17</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50281CC1" w14:textId="77777777" w:rsidR="007B63B4" w:rsidRDefault="007B63B4" w:rsidP="0000033E">
            <w:pPr>
              <w:shd w:val="clear" w:color="auto" w:fill="FFFFFF"/>
              <w:snapToGrid w:val="0"/>
              <w:rPr>
                <w:rFonts w:ascii="Calibri" w:hAnsi="Calibri" w:cs="Calibri"/>
              </w:rPr>
            </w:pPr>
          </w:p>
        </w:tc>
      </w:tr>
      <w:tr w:rsidR="007B63B4" w14:paraId="76C622D0" w14:textId="77777777" w:rsidTr="0000033E">
        <w:trPr>
          <w:trHeight w:hRule="exact" w:val="374"/>
        </w:trPr>
        <w:tc>
          <w:tcPr>
            <w:tcW w:w="3278" w:type="dxa"/>
            <w:tcBorders>
              <w:top w:val="single" w:sz="4" w:space="0" w:color="000000"/>
              <w:left w:val="single" w:sz="4" w:space="0" w:color="000000"/>
              <w:bottom w:val="single" w:sz="4" w:space="0" w:color="000000"/>
            </w:tcBorders>
            <w:shd w:val="clear" w:color="auto" w:fill="FFFFFF"/>
          </w:tcPr>
          <w:p w14:paraId="1B1102F9" w14:textId="77777777" w:rsidR="007B63B4" w:rsidRDefault="007B63B4" w:rsidP="0000033E">
            <w:pPr>
              <w:shd w:val="clear" w:color="auto" w:fill="FFFFFF"/>
              <w:ind w:left="566"/>
              <w:rPr>
                <w:rFonts w:ascii="Calibri" w:hAnsi="Calibri" w:cs="Calibri"/>
                <w:szCs w:val="22"/>
              </w:rPr>
            </w:pPr>
            <w:r>
              <w:rPr>
                <w:rFonts w:ascii="Calibri" w:hAnsi="Calibri" w:cs="Calibri"/>
                <w:szCs w:val="22"/>
              </w:rPr>
              <w:t>br. parcele</w:t>
            </w:r>
          </w:p>
        </w:tc>
        <w:tc>
          <w:tcPr>
            <w:tcW w:w="1450" w:type="dxa"/>
            <w:tcBorders>
              <w:top w:val="single" w:sz="4" w:space="0" w:color="000000"/>
              <w:left w:val="single" w:sz="4" w:space="0" w:color="000000"/>
              <w:bottom w:val="single" w:sz="4" w:space="0" w:color="000000"/>
            </w:tcBorders>
            <w:shd w:val="clear" w:color="auto" w:fill="FFFFFF"/>
          </w:tcPr>
          <w:p w14:paraId="76ABCA11" w14:textId="77777777" w:rsidR="007B63B4" w:rsidRDefault="007B63B4" w:rsidP="0000033E">
            <w:pPr>
              <w:shd w:val="clear" w:color="auto" w:fill="FFFFFF"/>
              <w:ind w:left="370"/>
              <w:rPr>
                <w:rFonts w:ascii="Calibri" w:hAnsi="Calibri" w:cs="Calibri"/>
                <w:szCs w:val="22"/>
              </w:rPr>
            </w:pPr>
            <w:r>
              <w:rPr>
                <w:rFonts w:ascii="Calibri" w:hAnsi="Calibri" w:cs="Calibri"/>
                <w:szCs w:val="22"/>
              </w:rPr>
              <w:t>m</w:t>
            </w:r>
            <w:r>
              <w:rPr>
                <w:rFonts w:ascii="Calibri" w:hAnsi="Calibri" w:cs="Calibri"/>
                <w:szCs w:val="22"/>
                <w:vertAlign w:val="superscript"/>
              </w:rPr>
              <w:t>2</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3773F68C" w14:textId="77777777" w:rsidR="007B63B4" w:rsidRDefault="007B63B4" w:rsidP="0000033E">
            <w:pPr>
              <w:shd w:val="clear" w:color="auto" w:fill="FFFFFF"/>
              <w:jc w:val="center"/>
            </w:pPr>
            <w:r>
              <w:rPr>
                <w:rFonts w:ascii="Calibri" w:hAnsi="Calibri" w:cs="Calibri"/>
                <w:szCs w:val="22"/>
              </w:rPr>
              <w:t>katastarska općina</w:t>
            </w:r>
          </w:p>
        </w:tc>
      </w:tr>
      <w:tr w:rsidR="007B63B4" w14:paraId="2DC4318A" w14:textId="77777777" w:rsidTr="0000033E">
        <w:trPr>
          <w:trHeight w:hRule="exact" w:val="379"/>
        </w:trPr>
        <w:tc>
          <w:tcPr>
            <w:tcW w:w="3278" w:type="dxa"/>
            <w:tcBorders>
              <w:top w:val="single" w:sz="4" w:space="0" w:color="000000"/>
              <w:left w:val="single" w:sz="4" w:space="0" w:color="000000"/>
              <w:bottom w:val="single" w:sz="4" w:space="0" w:color="000000"/>
            </w:tcBorders>
            <w:shd w:val="clear" w:color="auto" w:fill="FFFFFF"/>
          </w:tcPr>
          <w:p w14:paraId="2A326A1E" w14:textId="77777777" w:rsidR="007B63B4" w:rsidRDefault="007B63B4" w:rsidP="0000033E">
            <w:pPr>
              <w:shd w:val="clear" w:color="auto" w:fill="FFFFFF"/>
              <w:ind w:left="902"/>
              <w:rPr>
                <w:rFonts w:ascii="Calibri" w:hAnsi="Calibri" w:cs="Calibri"/>
              </w:rPr>
            </w:pPr>
            <w:r>
              <w:rPr>
                <w:rFonts w:ascii="Calibri" w:hAnsi="Calibri" w:cs="Calibri"/>
              </w:rPr>
              <w:t>119</w:t>
            </w:r>
          </w:p>
        </w:tc>
        <w:tc>
          <w:tcPr>
            <w:tcW w:w="1450" w:type="dxa"/>
            <w:tcBorders>
              <w:top w:val="single" w:sz="4" w:space="0" w:color="000000"/>
              <w:left w:val="single" w:sz="4" w:space="0" w:color="000000"/>
              <w:bottom w:val="single" w:sz="4" w:space="0" w:color="000000"/>
            </w:tcBorders>
            <w:shd w:val="clear" w:color="auto" w:fill="FFFFFF"/>
          </w:tcPr>
          <w:p w14:paraId="6B1DD1BE" w14:textId="77777777" w:rsidR="007B63B4" w:rsidRDefault="007B63B4" w:rsidP="0000033E">
            <w:pPr>
              <w:shd w:val="clear" w:color="auto" w:fill="FFFFFF"/>
              <w:ind w:left="370"/>
              <w:rPr>
                <w:rFonts w:ascii="Calibri" w:hAnsi="Calibri" w:cs="Calibri"/>
              </w:rPr>
            </w:pPr>
            <w:r>
              <w:rPr>
                <w:rFonts w:ascii="Calibri" w:hAnsi="Calibri" w:cs="Calibri"/>
              </w:rPr>
              <w:t>5.545</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720465D9" w14:textId="77777777" w:rsidR="007B63B4" w:rsidRDefault="007B63B4" w:rsidP="0000033E">
            <w:pPr>
              <w:shd w:val="clear" w:color="auto" w:fill="FFFFFF"/>
              <w:jc w:val="center"/>
            </w:pPr>
            <w:r>
              <w:rPr>
                <w:rFonts w:ascii="Calibri" w:hAnsi="Calibri" w:cs="Calibri"/>
              </w:rPr>
              <w:t>k.o. Turjaci</w:t>
            </w:r>
          </w:p>
        </w:tc>
      </w:tr>
      <w:tr w:rsidR="007B63B4" w14:paraId="027BE11D" w14:textId="77777777" w:rsidTr="0000033E">
        <w:trPr>
          <w:trHeight w:hRule="exact" w:val="379"/>
        </w:trPr>
        <w:tc>
          <w:tcPr>
            <w:tcW w:w="3278" w:type="dxa"/>
            <w:tcBorders>
              <w:top w:val="single" w:sz="4" w:space="0" w:color="000000"/>
              <w:left w:val="single" w:sz="4" w:space="0" w:color="000000"/>
              <w:bottom w:val="single" w:sz="4" w:space="0" w:color="000000"/>
            </w:tcBorders>
            <w:shd w:val="clear" w:color="auto" w:fill="FFFFFF"/>
          </w:tcPr>
          <w:p w14:paraId="5AAD50C6" w14:textId="77777777" w:rsidR="007B63B4" w:rsidRDefault="007B63B4" w:rsidP="0000033E">
            <w:pPr>
              <w:shd w:val="clear" w:color="auto" w:fill="FFFFFF"/>
              <w:ind w:left="898"/>
              <w:rPr>
                <w:rFonts w:ascii="Calibri" w:hAnsi="Calibri" w:cs="Calibri"/>
              </w:rPr>
            </w:pPr>
            <w:r>
              <w:rPr>
                <w:rFonts w:ascii="Calibri" w:hAnsi="Calibri" w:cs="Calibri"/>
                <w:szCs w:val="22"/>
              </w:rPr>
              <w:t>Ukupno</w:t>
            </w:r>
          </w:p>
        </w:tc>
        <w:tc>
          <w:tcPr>
            <w:tcW w:w="1450" w:type="dxa"/>
            <w:tcBorders>
              <w:top w:val="single" w:sz="4" w:space="0" w:color="000000"/>
              <w:left w:val="single" w:sz="4" w:space="0" w:color="000000"/>
              <w:bottom w:val="single" w:sz="4" w:space="0" w:color="000000"/>
            </w:tcBorders>
            <w:shd w:val="clear" w:color="auto" w:fill="FFFFFF"/>
          </w:tcPr>
          <w:p w14:paraId="4600AD5F" w14:textId="77777777" w:rsidR="007B63B4" w:rsidRDefault="007B63B4" w:rsidP="0000033E">
            <w:pPr>
              <w:shd w:val="clear" w:color="auto" w:fill="FFFFFF"/>
              <w:ind w:left="365"/>
              <w:rPr>
                <w:rFonts w:ascii="Calibri" w:hAnsi="Calibri" w:cs="Calibri"/>
              </w:rPr>
            </w:pPr>
            <w:r>
              <w:rPr>
                <w:rFonts w:ascii="Calibri" w:hAnsi="Calibri" w:cs="Calibri"/>
              </w:rPr>
              <w:t>5.545</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2307EF81" w14:textId="77777777" w:rsidR="007B63B4" w:rsidRDefault="007B63B4" w:rsidP="0000033E">
            <w:pPr>
              <w:shd w:val="clear" w:color="auto" w:fill="FFFFFF"/>
              <w:jc w:val="center"/>
            </w:pPr>
          </w:p>
        </w:tc>
      </w:tr>
    </w:tbl>
    <w:tbl>
      <w:tblPr>
        <w:tblpPr w:leftFromText="180" w:rightFromText="180" w:vertAnchor="text" w:horzAnchor="margin" w:tblpY="188"/>
        <w:tblW w:w="0" w:type="auto"/>
        <w:tblLayout w:type="fixed"/>
        <w:tblCellMar>
          <w:top w:w="55" w:type="dxa"/>
          <w:left w:w="55" w:type="dxa"/>
          <w:bottom w:w="55" w:type="dxa"/>
          <w:right w:w="55" w:type="dxa"/>
        </w:tblCellMar>
        <w:tblLook w:val="0000" w:firstRow="0" w:lastRow="0" w:firstColumn="0" w:lastColumn="0" w:noHBand="0" w:noVBand="0"/>
      </w:tblPr>
      <w:tblGrid>
        <w:gridCol w:w="3441"/>
        <w:gridCol w:w="1470"/>
        <w:gridCol w:w="3452"/>
      </w:tblGrid>
      <w:tr w:rsidR="007B63B4" w14:paraId="0C2712F2" w14:textId="77777777" w:rsidTr="0000033E">
        <w:tc>
          <w:tcPr>
            <w:tcW w:w="3441" w:type="dxa"/>
            <w:shd w:val="clear" w:color="auto" w:fill="auto"/>
          </w:tcPr>
          <w:p w14:paraId="669BD1F9" w14:textId="77777777" w:rsidR="007B63B4" w:rsidRDefault="007B63B4" w:rsidP="007B63B4">
            <w:pPr>
              <w:shd w:val="clear" w:color="auto" w:fill="FFFFFF"/>
              <w:jc w:val="left"/>
              <w:rPr>
                <w:rFonts w:ascii="Calibri" w:hAnsi="Calibri" w:cs="Calibri"/>
                <w:b/>
                <w:bCs/>
              </w:rPr>
            </w:pPr>
          </w:p>
        </w:tc>
        <w:tc>
          <w:tcPr>
            <w:tcW w:w="1470" w:type="dxa"/>
            <w:shd w:val="clear" w:color="auto" w:fill="auto"/>
          </w:tcPr>
          <w:p w14:paraId="02D31E91" w14:textId="77777777" w:rsidR="007B63B4" w:rsidRDefault="007B63B4" w:rsidP="007B63B4">
            <w:pPr>
              <w:pStyle w:val="TableContents"/>
              <w:jc w:val="center"/>
              <w:rPr>
                <w:rFonts w:ascii="Calibri" w:hAnsi="Calibri" w:cs="Calibri"/>
                <w:szCs w:val="22"/>
              </w:rPr>
            </w:pPr>
          </w:p>
        </w:tc>
        <w:tc>
          <w:tcPr>
            <w:tcW w:w="3452" w:type="dxa"/>
            <w:shd w:val="clear" w:color="auto" w:fill="auto"/>
          </w:tcPr>
          <w:p w14:paraId="784863BC" w14:textId="77777777" w:rsidR="007B63B4" w:rsidRDefault="007B63B4" w:rsidP="007B63B4">
            <w:pPr>
              <w:shd w:val="clear" w:color="auto" w:fill="FFFFFF"/>
              <w:snapToGrid w:val="0"/>
              <w:jc w:val="center"/>
              <w:rPr>
                <w:rFonts w:ascii="Calibri" w:hAnsi="Calibri" w:cs="Calibri"/>
                <w:szCs w:val="22"/>
              </w:rPr>
            </w:pPr>
          </w:p>
        </w:tc>
      </w:tr>
    </w:tbl>
    <w:p w14:paraId="479D2703" w14:textId="3D03169D" w:rsidR="00092048" w:rsidRPr="007B63B4" w:rsidRDefault="00092048" w:rsidP="00B9687D">
      <w:pPr>
        <w:pStyle w:val="BodyText1"/>
      </w:pPr>
      <w:r>
        <w:rPr>
          <w:rFonts w:ascii="Calibri" w:hAnsi="Calibri" w:cs="Calibri"/>
          <w:sz w:val="22"/>
          <w:szCs w:val="22"/>
        </w:rPr>
        <w:t>Namjena i ostali uvjeti za građenje na dijelovima građevinskog zemljišta - prostor buduće građevinske parcele i samostalne zemljišne cestice - koji su pojedinačni predmet natječaja određeni su Urbanističkim planom uređenja Gospodarske zone Kukuzovac, koji je sadržan u natječajnoj dokumentaciji.</w:t>
      </w:r>
    </w:p>
    <w:p w14:paraId="1E6C7E4B" w14:textId="3A875C1A" w:rsidR="00796719" w:rsidRPr="007B63B4" w:rsidRDefault="00092048" w:rsidP="007B63B4">
      <w:pPr>
        <w:pStyle w:val="BodyText1"/>
        <w:rPr>
          <w:rFonts w:ascii="Calibri" w:hAnsi="Calibri" w:cs="Calibri"/>
          <w:sz w:val="22"/>
          <w:szCs w:val="22"/>
        </w:rPr>
      </w:pPr>
      <w:r>
        <w:rPr>
          <w:rFonts w:ascii="Calibri" w:hAnsi="Calibri" w:cs="Calibri"/>
          <w:sz w:val="22"/>
          <w:szCs w:val="22"/>
        </w:rPr>
        <w:lastRenderedPageBreak/>
        <w:t>Prodaja zemljišta natjecatelju ostvaruje se ugovorom o kupoprodaji/ugovorom o ustupanju prava građenja i predajom u posjed i vlasništvo, nakon formiranja posebne zemljišne cestice za pojedini određeni prostor, uz uvjet da je temeljem projektne dokumentacije natjecatelja za taj konkretni prostor izdana lokacijska dozvola/rješenje za građenje ili drugi odgovarajući kat za gradnju, sve sukladno natječajnoj dokumentaciji i određenjima u istoj.</w:t>
      </w:r>
    </w:p>
    <w:p w14:paraId="407622E7" w14:textId="77777777" w:rsidR="00092048" w:rsidRDefault="00092048">
      <w:pPr>
        <w:pStyle w:val="Heading7"/>
      </w:pPr>
      <w:r>
        <w:rPr>
          <w:rFonts w:ascii="Calibri" w:hAnsi="Calibri" w:cs="Calibri"/>
          <w:b/>
          <w:spacing w:val="-10"/>
          <w:sz w:val="22"/>
          <w:szCs w:val="22"/>
        </w:rPr>
        <w:t>3.</w:t>
      </w:r>
      <w:r>
        <w:rPr>
          <w:rFonts w:ascii="Calibri" w:hAnsi="Calibri" w:cs="Calibri"/>
          <w:b/>
          <w:sz w:val="22"/>
          <w:szCs w:val="22"/>
        </w:rPr>
        <w:tab/>
        <w:t>Natječajna dokumentacija:</w:t>
      </w:r>
    </w:p>
    <w:p w14:paraId="0F25C8C5" w14:textId="77777777" w:rsidR="00092048" w:rsidRDefault="00092048"/>
    <w:p w14:paraId="3793E0AB" w14:textId="77777777" w:rsidR="00092048" w:rsidRDefault="00092048">
      <w:pPr>
        <w:pStyle w:val="BodyText1"/>
        <w:rPr>
          <w:rFonts w:ascii="Calibri" w:hAnsi="Calibri" w:cs="Calibri"/>
          <w:sz w:val="22"/>
          <w:szCs w:val="22"/>
        </w:rPr>
      </w:pPr>
      <w:r>
        <w:rPr>
          <w:rFonts w:ascii="Calibri" w:hAnsi="Calibri" w:cs="Calibri"/>
          <w:sz w:val="22"/>
          <w:szCs w:val="22"/>
        </w:rPr>
        <w:t>Natjecatelji moraju otkupiti natječajnu dokumentaciju.</w:t>
      </w:r>
    </w:p>
    <w:p w14:paraId="3F1ED551" w14:textId="77777777" w:rsidR="00092048" w:rsidRDefault="00092048">
      <w:pPr>
        <w:pStyle w:val="BodyText1"/>
        <w:rPr>
          <w:rFonts w:ascii="Calibri" w:hAnsi="Calibri" w:cs="Calibri"/>
          <w:sz w:val="22"/>
          <w:szCs w:val="22"/>
        </w:rPr>
      </w:pPr>
      <w:r>
        <w:rPr>
          <w:rFonts w:ascii="Calibri" w:hAnsi="Calibri" w:cs="Calibri"/>
          <w:sz w:val="22"/>
          <w:szCs w:val="22"/>
        </w:rPr>
        <w:t>Neprihvatljiva je ponuda natjecatelja koji nije uredno preuzeo natječajnu dokumentaciju. U natječajnoj dokumentaciji se daju podaci o načinu ostvarenja cilja raspolaganja zemljištem - prodaja radi izgradnje na području Gospodarske zone Kukuzovac sukladno određenjima urbanističke regulative te Zone.</w:t>
      </w:r>
    </w:p>
    <w:p w14:paraId="1CEA4C0F" w14:textId="77777777" w:rsidR="00092048" w:rsidRDefault="00092048">
      <w:pPr>
        <w:pStyle w:val="BodyText1"/>
        <w:rPr>
          <w:rFonts w:ascii="Calibri" w:hAnsi="Calibri" w:cs="Calibri"/>
          <w:szCs w:val="22"/>
        </w:rPr>
      </w:pPr>
      <w:r>
        <w:rPr>
          <w:rFonts w:ascii="Calibri" w:hAnsi="Calibri" w:cs="Calibri"/>
          <w:sz w:val="22"/>
          <w:szCs w:val="22"/>
        </w:rPr>
        <w:t>Natječajna dokumentacija sadrži slijedeće dokumente:</w:t>
      </w:r>
    </w:p>
    <w:p w14:paraId="6374A7CD" w14:textId="77777777" w:rsidR="00092048" w:rsidRDefault="00092048">
      <w:pPr>
        <w:widowControl w:val="0"/>
        <w:numPr>
          <w:ilvl w:val="0"/>
          <w:numId w:val="3"/>
        </w:numPr>
        <w:shd w:val="clear" w:color="auto" w:fill="FFFFFF"/>
        <w:tabs>
          <w:tab w:val="left" w:pos="1118"/>
        </w:tabs>
        <w:autoSpaceDE w:val="0"/>
        <w:spacing w:before="5" w:line="298" w:lineRule="exact"/>
        <w:ind w:left="730"/>
        <w:rPr>
          <w:rFonts w:ascii="Calibri" w:hAnsi="Calibri" w:cs="Calibri"/>
          <w:szCs w:val="22"/>
        </w:rPr>
      </w:pPr>
      <w:r>
        <w:rPr>
          <w:rFonts w:ascii="Calibri" w:hAnsi="Calibri" w:cs="Calibri"/>
          <w:szCs w:val="22"/>
        </w:rPr>
        <w:t>Prijepis  Odluke  o Urbanističkom planu uređenja Gospodarske  zone Kukuzovac s Odredbama za provođenje;</w:t>
      </w:r>
    </w:p>
    <w:p w14:paraId="0D5640D6" w14:textId="77777777" w:rsidR="00092048" w:rsidRDefault="00092048">
      <w:pPr>
        <w:widowControl w:val="0"/>
        <w:numPr>
          <w:ilvl w:val="0"/>
          <w:numId w:val="3"/>
        </w:numPr>
        <w:shd w:val="clear" w:color="auto" w:fill="FFFFFF"/>
        <w:tabs>
          <w:tab w:val="left" w:pos="1118"/>
        </w:tabs>
        <w:autoSpaceDE w:val="0"/>
        <w:spacing w:before="5" w:line="298" w:lineRule="exact"/>
        <w:ind w:left="730"/>
        <w:rPr>
          <w:rFonts w:ascii="Calibri" w:hAnsi="Calibri" w:cs="Calibri"/>
          <w:szCs w:val="22"/>
        </w:rPr>
      </w:pPr>
      <w:r>
        <w:rPr>
          <w:rFonts w:ascii="Calibri" w:hAnsi="Calibri" w:cs="Calibri"/>
          <w:szCs w:val="22"/>
        </w:rPr>
        <w:t>Prijepis Odluke o uvjetima i postupku raspolaganja zemljištem na području Gospodarske zone Kukuzovac, te prijepis Odluka o izmjenama i dopunama Odluke o uvjetima i postupku raspolaganja zemljištem na području Gospodarske zone Kukuzovac;</w:t>
      </w:r>
    </w:p>
    <w:p w14:paraId="410211A8" w14:textId="77777777" w:rsidR="00092048" w:rsidRDefault="00092048">
      <w:pPr>
        <w:widowControl w:val="0"/>
        <w:numPr>
          <w:ilvl w:val="0"/>
          <w:numId w:val="3"/>
        </w:numPr>
        <w:shd w:val="clear" w:color="auto" w:fill="FFFFFF"/>
        <w:tabs>
          <w:tab w:val="left" w:pos="1118"/>
        </w:tabs>
        <w:autoSpaceDE w:val="0"/>
        <w:spacing w:before="5" w:line="298" w:lineRule="exact"/>
        <w:ind w:left="730"/>
        <w:rPr>
          <w:rFonts w:ascii="Calibri" w:hAnsi="Calibri" w:cs="Calibri"/>
          <w:szCs w:val="22"/>
        </w:rPr>
      </w:pPr>
      <w:r>
        <w:rPr>
          <w:rFonts w:ascii="Calibri" w:hAnsi="Calibri" w:cs="Calibri"/>
          <w:szCs w:val="22"/>
        </w:rPr>
        <w:t>Prijepis Odluke o izmjeni i dopuni Odluke o komunalnom doprinosu;</w:t>
      </w:r>
    </w:p>
    <w:p w14:paraId="076C318D" w14:textId="77777777" w:rsidR="00092048" w:rsidRDefault="00092048">
      <w:pPr>
        <w:widowControl w:val="0"/>
        <w:numPr>
          <w:ilvl w:val="0"/>
          <w:numId w:val="3"/>
        </w:numPr>
        <w:shd w:val="clear" w:color="auto" w:fill="FFFFFF"/>
        <w:tabs>
          <w:tab w:val="left" w:pos="1118"/>
        </w:tabs>
        <w:autoSpaceDE w:val="0"/>
        <w:spacing w:line="298" w:lineRule="exact"/>
        <w:ind w:left="730"/>
        <w:rPr>
          <w:rFonts w:ascii="Calibri" w:hAnsi="Calibri" w:cs="Calibri"/>
          <w:szCs w:val="22"/>
        </w:rPr>
      </w:pPr>
      <w:r>
        <w:rPr>
          <w:rFonts w:ascii="Calibri" w:hAnsi="Calibri" w:cs="Calibri"/>
          <w:szCs w:val="22"/>
        </w:rPr>
        <w:t>Prijepis Odluke o izmjeni i dopuni Odluke o komunalnoj naknadi;</w:t>
      </w:r>
    </w:p>
    <w:p w14:paraId="5CB5A7B1" w14:textId="77777777" w:rsidR="00092048" w:rsidRDefault="00092048">
      <w:pPr>
        <w:widowControl w:val="0"/>
        <w:numPr>
          <w:ilvl w:val="0"/>
          <w:numId w:val="3"/>
        </w:numPr>
        <w:shd w:val="clear" w:color="auto" w:fill="FFFFFF"/>
        <w:tabs>
          <w:tab w:val="left" w:pos="1118"/>
        </w:tabs>
        <w:autoSpaceDE w:val="0"/>
        <w:spacing w:line="298" w:lineRule="exact"/>
        <w:ind w:left="730"/>
        <w:rPr>
          <w:rFonts w:ascii="Calibri" w:hAnsi="Calibri" w:cs="Calibri"/>
          <w:szCs w:val="22"/>
        </w:rPr>
      </w:pPr>
      <w:r>
        <w:rPr>
          <w:rFonts w:ascii="Calibri" w:hAnsi="Calibri" w:cs="Calibri"/>
          <w:szCs w:val="22"/>
        </w:rPr>
        <w:lastRenderedPageBreak/>
        <w:t>Upute ponuditeljima;</w:t>
      </w:r>
    </w:p>
    <w:p w14:paraId="3FEF175A" w14:textId="77777777" w:rsidR="00092048" w:rsidRDefault="00092048">
      <w:pPr>
        <w:widowControl w:val="0"/>
        <w:numPr>
          <w:ilvl w:val="0"/>
          <w:numId w:val="3"/>
        </w:numPr>
        <w:shd w:val="clear" w:color="auto" w:fill="FFFFFF"/>
        <w:tabs>
          <w:tab w:val="left" w:pos="1118"/>
        </w:tabs>
        <w:autoSpaceDE w:val="0"/>
        <w:spacing w:line="298" w:lineRule="exact"/>
        <w:ind w:left="730"/>
        <w:rPr>
          <w:rFonts w:ascii="Calibri" w:hAnsi="Calibri" w:cs="Calibri"/>
          <w:szCs w:val="22"/>
        </w:rPr>
      </w:pPr>
      <w:r>
        <w:rPr>
          <w:rFonts w:ascii="Calibri" w:hAnsi="Calibri" w:cs="Calibri"/>
          <w:szCs w:val="22"/>
        </w:rPr>
        <w:t>Opći i posebni uvjeti;</w:t>
      </w:r>
    </w:p>
    <w:p w14:paraId="525FC0AB" w14:textId="77777777" w:rsidR="00092048" w:rsidRDefault="00092048">
      <w:pPr>
        <w:widowControl w:val="0"/>
        <w:numPr>
          <w:ilvl w:val="0"/>
          <w:numId w:val="3"/>
        </w:numPr>
        <w:shd w:val="clear" w:color="auto" w:fill="FFFFFF"/>
        <w:tabs>
          <w:tab w:val="left" w:pos="1118"/>
        </w:tabs>
        <w:autoSpaceDE w:val="0"/>
        <w:spacing w:line="298" w:lineRule="exact"/>
        <w:ind w:left="730"/>
        <w:rPr>
          <w:rFonts w:ascii="Calibri" w:hAnsi="Calibri" w:cs="Calibri"/>
          <w:szCs w:val="22"/>
        </w:rPr>
      </w:pPr>
      <w:r>
        <w:rPr>
          <w:rFonts w:ascii="Calibri" w:hAnsi="Calibri" w:cs="Calibri"/>
          <w:szCs w:val="22"/>
        </w:rPr>
        <w:t>Preporučljivi sadržaj sažetka ulaganja;</w:t>
      </w:r>
    </w:p>
    <w:p w14:paraId="3E6F4C51" w14:textId="77777777" w:rsidR="00092048" w:rsidRDefault="00092048">
      <w:pPr>
        <w:widowControl w:val="0"/>
        <w:numPr>
          <w:ilvl w:val="0"/>
          <w:numId w:val="3"/>
        </w:numPr>
        <w:shd w:val="clear" w:color="auto" w:fill="FFFFFF"/>
        <w:tabs>
          <w:tab w:val="left" w:pos="1118"/>
        </w:tabs>
        <w:autoSpaceDE w:val="0"/>
        <w:spacing w:line="298" w:lineRule="exact"/>
        <w:ind w:left="730"/>
        <w:rPr>
          <w:rFonts w:ascii="Calibri" w:hAnsi="Calibri" w:cs="Calibri"/>
          <w:szCs w:val="22"/>
        </w:rPr>
      </w:pPr>
      <w:r>
        <w:rPr>
          <w:rFonts w:ascii="Calibri" w:hAnsi="Calibri" w:cs="Calibri"/>
          <w:szCs w:val="22"/>
        </w:rPr>
        <w:t>Grafički prikaz kojim se iskazuje buduća pojedinačna zemljišna čestica, koja je predmet natječaja;</w:t>
      </w:r>
    </w:p>
    <w:p w14:paraId="4ECFA45B" w14:textId="77777777" w:rsidR="00092048" w:rsidRDefault="00092048">
      <w:pPr>
        <w:numPr>
          <w:ilvl w:val="1"/>
          <w:numId w:val="10"/>
        </w:numPr>
        <w:shd w:val="clear" w:color="auto" w:fill="FFFFFF"/>
        <w:tabs>
          <w:tab w:val="left" w:pos="1234"/>
        </w:tabs>
        <w:spacing w:before="5" w:line="298" w:lineRule="exact"/>
        <w:ind w:left="739" w:firstLine="0"/>
        <w:rPr>
          <w:rFonts w:ascii="Calibri" w:hAnsi="Calibri" w:cs="Calibri"/>
          <w:b/>
          <w:szCs w:val="22"/>
        </w:rPr>
      </w:pPr>
      <w:r>
        <w:rPr>
          <w:rFonts w:ascii="Calibri" w:hAnsi="Calibri" w:cs="Calibri"/>
          <w:szCs w:val="22"/>
        </w:rPr>
        <w:t>Izjava o prihvaćanju uvjeta natječaja, Uputa ponuditeljima i Općih i posebnih uvjeta.</w:t>
      </w:r>
    </w:p>
    <w:p w14:paraId="0EE1043D" w14:textId="77777777" w:rsidR="00092048" w:rsidRDefault="00092048">
      <w:pPr>
        <w:pStyle w:val="Heading7"/>
      </w:pPr>
      <w:r>
        <w:rPr>
          <w:rFonts w:ascii="Calibri" w:hAnsi="Calibri" w:cs="Calibri"/>
          <w:b/>
          <w:sz w:val="22"/>
          <w:szCs w:val="22"/>
        </w:rPr>
        <w:t>4.</w:t>
      </w:r>
      <w:r>
        <w:rPr>
          <w:rFonts w:ascii="Calibri" w:hAnsi="Calibri" w:cs="Calibri"/>
          <w:b/>
          <w:sz w:val="22"/>
          <w:szCs w:val="22"/>
        </w:rPr>
        <w:tab/>
      </w:r>
      <w:r>
        <w:rPr>
          <w:rFonts w:ascii="Calibri" w:hAnsi="Calibri" w:cs="Calibri"/>
          <w:b/>
          <w:spacing w:val="-2"/>
          <w:sz w:val="22"/>
          <w:szCs w:val="22"/>
        </w:rPr>
        <w:t>Ponuda:</w:t>
      </w:r>
    </w:p>
    <w:p w14:paraId="696C4F15" w14:textId="77777777" w:rsidR="00092048" w:rsidRDefault="00092048"/>
    <w:p w14:paraId="7B22B7EF" w14:textId="77777777" w:rsidR="00092048" w:rsidRDefault="00092048">
      <w:pPr>
        <w:pStyle w:val="BodyText1"/>
        <w:rPr>
          <w:rFonts w:ascii="Calibri" w:hAnsi="Calibri" w:cs="Calibri"/>
          <w:sz w:val="22"/>
          <w:szCs w:val="22"/>
        </w:rPr>
      </w:pPr>
      <w:r>
        <w:rPr>
          <w:rFonts w:ascii="Calibri" w:hAnsi="Calibri" w:cs="Calibri"/>
          <w:sz w:val="22"/>
          <w:szCs w:val="22"/>
        </w:rPr>
        <w:t>Podnošenje ponude ima značaj prihvaćanja svih uvjeta natječaja i ukupne natječajne dokumentacije, kao i svih posljedica koje iz toga proizlaze.</w:t>
      </w:r>
    </w:p>
    <w:p w14:paraId="13717730" w14:textId="71AF26B0" w:rsidR="00092048" w:rsidRDefault="00092048" w:rsidP="002851ED">
      <w:pPr>
        <w:pStyle w:val="BodyText1"/>
        <w:rPr>
          <w:rFonts w:ascii="Calibri" w:hAnsi="Calibri" w:cs="Calibri"/>
          <w:sz w:val="22"/>
          <w:szCs w:val="22"/>
        </w:rPr>
      </w:pPr>
      <w:r>
        <w:rPr>
          <w:rFonts w:ascii="Calibri" w:hAnsi="Calibri" w:cs="Calibri"/>
          <w:sz w:val="22"/>
          <w:szCs w:val="22"/>
        </w:rPr>
        <w:t>Pojedini natjecatelj, bilo sam, bilo udružen, bilo njegovo povezano društvo ili s njim povezane osobe, je ovlašten podnijeti više ponuda za natječaj, te se natjecati za više budućih građevinskih parcela i samostalnih zemljišnih čestica.</w:t>
      </w:r>
    </w:p>
    <w:p w14:paraId="02F636B2" w14:textId="77777777" w:rsidR="00092048" w:rsidRDefault="00092048">
      <w:pPr>
        <w:pStyle w:val="BodyText1"/>
        <w:rPr>
          <w:rFonts w:ascii="Calibri" w:hAnsi="Calibri" w:cs="Calibri"/>
          <w:b/>
          <w:bCs/>
          <w:sz w:val="22"/>
          <w:szCs w:val="22"/>
        </w:rPr>
      </w:pPr>
      <w:r>
        <w:rPr>
          <w:rFonts w:ascii="Calibri" w:hAnsi="Calibri" w:cs="Calibri"/>
          <w:b/>
          <w:bCs/>
          <w:sz w:val="22"/>
          <w:szCs w:val="22"/>
        </w:rPr>
        <w:t>Ponuda mora sadržavati:</w:t>
      </w:r>
    </w:p>
    <w:p w14:paraId="3A9CFE5E" w14:textId="77777777" w:rsidR="00092048" w:rsidRDefault="00092048">
      <w:pPr>
        <w:pStyle w:val="BodyText1"/>
        <w:rPr>
          <w:rFonts w:ascii="Calibri" w:hAnsi="Calibri" w:cs="Calibri"/>
          <w:b/>
          <w:bCs/>
          <w:sz w:val="22"/>
          <w:szCs w:val="22"/>
        </w:rPr>
      </w:pPr>
    </w:p>
    <w:p w14:paraId="33D71C5E" w14:textId="77777777" w:rsidR="00092048" w:rsidRDefault="00092048">
      <w:pPr>
        <w:widowControl w:val="0"/>
        <w:numPr>
          <w:ilvl w:val="0"/>
          <w:numId w:val="4"/>
        </w:numPr>
        <w:shd w:val="clear" w:color="auto" w:fill="FFFFFF"/>
        <w:tabs>
          <w:tab w:val="left" w:pos="1133"/>
        </w:tabs>
        <w:autoSpaceDE w:val="0"/>
        <w:spacing w:before="5" w:line="298" w:lineRule="exact"/>
        <w:ind w:left="720"/>
        <w:rPr>
          <w:rFonts w:ascii="Calibri" w:hAnsi="Calibri" w:cs="Calibri"/>
          <w:szCs w:val="22"/>
        </w:rPr>
      </w:pPr>
      <w:r>
        <w:rPr>
          <w:rFonts w:ascii="Calibri" w:hAnsi="Calibri" w:cs="Calibri"/>
          <w:szCs w:val="22"/>
        </w:rPr>
        <w:t>Naziv, adresu, telefon i osnovne podatke o ponuditelju;</w:t>
      </w:r>
    </w:p>
    <w:p w14:paraId="5E67FFD0" w14:textId="77777777" w:rsidR="00092048" w:rsidRDefault="00092048">
      <w:pPr>
        <w:widowControl w:val="0"/>
        <w:numPr>
          <w:ilvl w:val="0"/>
          <w:numId w:val="4"/>
        </w:numPr>
        <w:shd w:val="clear" w:color="auto" w:fill="FFFFFF"/>
        <w:tabs>
          <w:tab w:val="left" w:pos="1133"/>
        </w:tabs>
        <w:autoSpaceDE w:val="0"/>
        <w:spacing w:line="298" w:lineRule="exact"/>
        <w:ind w:left="720"/>
        <w:rPr>
          <w:rFonts w:ascii="Calibri" w:hAnsi="Calibri" w:cs="Calibri"/>
          <w:szCs w:val="22"/>
        </w:rPr>
      </w:pPr>
      <w:r>
        <w:rPr>
          <w:rFonts w:ascii="Calibri" w:hAnsi="Calibri" w:cs="Calibri"/>
          <w:szCs w:val="22"/>
        </w:rPr>
        <w:t>Potpune podatke o odgovornoj osobi ponuditelja;</w:t>
      </w:r>
    </w:p>
    <w:p w14:paraId="56CDBB35" w14:textId="77777777" w:rsidR="00092048" w:rsidRDefault="00092048">
      <w:pPr>
        <w:widowControl w:val="0"/>
        <w:numPr>
          <w:ilvl w:val="0"/>
          <w:numId w:val="4"/>
        </w:numPr>
        <w:shd w:val="clear" w:color="auto" w:fill="FFFFFF"/>
        <w:tabs>
          <w:tab w:val="left" w:pos="1133"/>
        </w:tabs>
        <w:autoSpaceDE w:val="0"/>
        <w:spacing w:line="298" w:lineRule="exact"/>
        <w:ind w:left="720"/>
        <w:rPr>
          <w:rFonts w:ascii="Calibri" w:hAnsi="Calibri" w:cs="Calibri"/>
          <w:szCs w:val="22"/>
        </w:rPr>
      </w:pPr>
      <w:r>
        <w:rPr>
          <w:rFonts w:ascii="Calibri" w:hAnsi="Calibri" w:cs="Calibri"/>
          <w:szCs w:val="22"/>
        </w:rPr>
        <w:t>Dokaze o sposobnosti ponuditelja;</w:t>
      </w:r>
    </w:p>
    <w:p w14:paraId="2D93C8A1" w14:textId="77777777" w:rsidR="00092048" w:rsidRDefault="00092048">
      <w:pPr>
        <w:widowControl w:val="0"/>
        <w:numPr>
          <w:ilvl w:val="0"/>
          <w:numId w:val="4"/>
        </w:numPr>
        <w:shd w:val="clear" w:color="auto" w:fill="FFFFFF"/>
        <w:tabs>
          <w:tab w:val="left" w:pos="1133"/>
        </w:tabs>
        <w:autoSpaceDE w:val="0"/>
        <w:spacing w:before="5" w:line="298" w:lineRule="exact"/>
        <w:ind w:left="720"/>
        <w:jc w:val="left"/>
        <w:rPr>
          <w:rFonts w:ascii="Calibri" w:hAnsi="Calibri" w:cs="Calibri"/>
          <w:szCs w:val="22"/>
        </w:rPr>
      </w:pPr>
      <w:r>
        <w:rPr>
          <w:rFonts w:ascii="Calibri" w:hAnsi="Calibri" w:cs="Calibri"/>
          <w:szCs w:val="22"/>
        </w:rPr>
        <w:t xml:space="preserve">Opis   dosadašnjeg   poslovanja,   gospodarsku   procjenu   ulaganja   sa sažetkom </w:t>
      </w:r>
      <w:r>
        <w:rPr>
          <w:rFonts w:ascii="Calibri" w:hAnsi="Calibri" w:cs="Calibri"/>
          <w:spacing w:val="-4"/>
          <w:szCs w:val="22"/>
        </w:rPr>
        <w:t xml:space="preserve"> </w:t>
      </w:r>
      <w:r>
        <w:rPr>
          <w:rFonts w:ascii="Calibri" w:hAnsi="Calibri" w:cs="Calibri"/>
          <w:szCs w:val="22"/>
        </w:rPr>
        <w:t xml:space="preserve">ulaganja, te sve podatke za vrednovanje kako su navedeni u bodovnoj listi za ocjenu </w:t>
      </w:r>
      <w:r>
        <w:rPr>
          <w:rFonts w:ascii="Calibri" w:hAnsi="Calibri" w:cs="Calibri"/>
          <w:szCs w:val="22"/>
        </w:rPr>
        <w:lastRenderedPageBreak/>
        <w:t>zahtjeva;</w:t>
      </w:r>
    </w:p>
    <w:p w14:paraId="1984A34E" w14:textId="77777777" w:rsidR="00092048" w:rsidRDefault="00092048">
      <w:pPr>
        <w:shd w:val="clear" w:color="auto" w:fill="FFFFFF"/>
        <w:tabs>
          <w:tab w:val="left" w:pos="1176"/>
        </w:tabs>
        <w:spacing w:line="298" w:lineRule="exact"/>
        <w:ind w:left="708" w:right="10"/>
        <w:rPr>
          <w:rFonts w:ascii="Calibri" w:hAnsi="Calibri" w:cs="Calibri"/>
          <w:szCs w:val="22"/>
        </w:rPr>
      </w:pPr>
      <w:r>
        <w:rPr>
          <w:rFonts w:ascii="Calibri" w:hAnsi="Calibri" w:cs="Calibri"/>
          <w:szCs w:val="22"/>
        </w:rPr>
        <w:t>4.5.  Određenje konkretnog dijela građevinskog zemljišta - prostora buduće građevinske parcele i samostalne zemljišne čestice - za koje se natječe;</w:t>
      </w:r>
    </w:p>
    <w:p w14:paraId="1079A082" w14:textId="77777777" w:rsidR="00092048" w:rsidRDefault="00092048">
      <w:pPr>
        <w:widowControl w:val="0"/>
        <w:numPr>
          <w:ilvl w:val="0"/>
          <w:numId w:val="6"/>
        </w:numPr>
        <w:shd w:val="clear" w:color="auto" w:fill="FFFFFF"/>
        <w:tabs>
          <w:tab w:val="left" w:pos="1176"/>
        </w:tabs>
        <w:autoSpaceDE w:val="0"/>
        <w:spacing w:line="298" w:lineRule="exact"/>
        <w:ind w:left="749"/>
        <w:rPr>
          <w:rFonts w:ascii="Calibri" w:hAnsi="Calibri" w:cs="Calibri"/>
          <w:szCs w:val="22"/>
        </w:rPr>
      </w:pPr>
      <w:r>
        <w:rPr>
          <w:rFonts w:ascii="Calibri" w:hAnsi="Calibri" w:cs="Calibri"/>
          <w:szCs w:val="22"/>
        </w:rPr>
        <w:t>Rok izgradnje i početka obavljanja djelatnosti;</w:t>
      </w:r>
    </w:p>
    <w:p w14:paraId="250F6568" w14:textId="77777777" w:rsidR="00092048" w:rsidRDefault="00092048">
      <w:pPr>
        <w:widowControl w:val="0"/>
        <w:numPr>
          <w:ilvl w:val="0"/>
          <w:numId w:val="6"/>
        </w:numPr>
        <w:shd w:val="clear" w:color="auto" w:fill="FFFFFF"/>
        <w:tabs>
          <w:tab w:val="left" w:pos="1176"/>
        </w:tabs>
        <w:autoSpaceDE w:val="0"/>
        <w:spacing w:line="298" w:lineRule="exact"/>
        <w:ind w:left="749" w:right="10"/>
        <w:rPr>
          <w:rFonts w:ascii="Calibri" w:hAnsi="Calibri" w:cs="Calibri"/>
          <w:szCs w:val="22"/>
        </w:rPr>
      </w:pPr>
      <w:r>
        <w:rPr>
          <w:rFonts w:ascii="Calibri" w:hAnsi="Calibri" w:cs="Calibri"/>
          <w:szCs w:val="22"/>
        </w:rPr>
        <w:t xml:space="preserve">Ponuđenu cijenu izraženu u kunama po jednom metru četvornom i u ukupnom iznosu za cijeli prostor buduće građevinske parcele i samostalne zemljišne čestice, kod čega ponuđena cijena za jedan metar </w:t>
      </w:r>
      <w:r w:rsidR="00CA7B78">
        <w:rPr>
          <w:rFonts w:ascii="Calibri" w:hAnsi="Calibri" w:cs="Calibri"/>
          <w:szCs w:val="22"/>
        </w:rPr>
        <w:t>č</w:t>
      </w:r>
      <w:r>
        <w:rPr>
          <w:rFonts w:ascii="Calibri" w:hAnsi="Calibri" w:cs="Calibri"/>
          <w:szCs w:val="22"/>
        </w:rPr>
        <w:t xml:space="preserve">etvorni ne smije biti manja od cijene utvrđene člankom 3. Odluke o uvjetima i postupku raspolaganja sa zemljištem na području Gospodarske zone Kukuzovac Sinj, </w:t>
      </w:r>
    </w:p>
    <w:p w14:paraId="5AB219E0" w14:textId="77777777" w:rsidR="00092048" w:rsidRDefault="00092048">
      <w:pPr>
        <w:widowControl w:val="0"/>
        <w:numPr>
          <w:ilvl w:val="0"/>
          <w:numId w:val="6"/>
        </w:numPr>
        <w:shd w:val="clear" w:color="auto" w:fill="FFFFFF"/>
        <w:tabs>
          <w:tab w:val="left" w:pos="1176"/>
        </w:tabs>
        <w:autoSpaceDE w:val="0"/>
        <w:spacing w:line="298" w:lineRule="exact"/>
        <w:ind w:left="749"/>
        <w:rPr>
          <w:rFonts w:ascii="Calibri" w:hAnsi="Calibri" w:cs="Calibri"/>
          <w:szCs w:val="22"/>
        </w:rPr>
      </w:pPr>
      <w:r>
        <w:rPr>
          <w:rFonts w:ascii="Calibri" w:hAnsi="Calibri" w:cs="Calibri"/>
          <w:szCs w:val="22"/>
        </w:rPr>
        <w:t>Dokaz o plaćanju jamčevine;</w:t>
      </w:r>
    </w:p>
    <w:p w14:paraId="7D979112" w14:textId="77777777" w:rsidR="00092048" w:rsidRDefault="00092048">
      <w:pPr>
        <w:shd w:val="clear" w:color="auto" w:fill="FFFFFF"/>
        <w:tabs>
          <w:tab w:val="left" w:pos="1301"/>
        </w:tabs>
        <w:spacing w:before="5" w:line="298" w:lineRule="exact"/>
        <w:ind w:left="708" w:right="34"/>
        <w:rPr>
          <w:rFonts w:ascii="Calibri" w:hAnsi="Calibri" w:cs="Calibri"/>
          <w:szCs w:val="22"/>
        </w:rPr>
      </w:pPr>
      <w:r>
        <w:rPr>
          <w:rFonts w:ascii="Calibri" w:hAnsi="Calibri" w:cs="Calibri"/>
          <w:szCs w:val="22"/>
        </w:rPr>
        <w:t xml:space="preserve"> 4.9. Izjavu o prihvaćanju natječajne dokumentacije, </w:t>
      </w:r>
      <w:r w:rsidR="00CA7B78">
        <w:rPr>
          <w:rFonts w:ascii="Calibri" w:hAnsi="Calibri" w:cs="Calibri"/>
          <w:szCs w:val="22"/>
        </w:rPr>
        <w:t>U</w:t>
      </w:r>
      <w:r>
        <w:rPr>
          <w:rFonts w:ascii="Calibri" w:hAnsi="Calibri" w:cs="Calibri"/>
          <w:szCs w:val="22"/>
        </w:rPr>
        <w:t>vjeta natječaja, Uputa ponuditeljima i Općih i posebnih uvjeta;</w:t>
      </w:r>
    </w:p>
    <w:p w14:paraId="3AA5528E" w14:textId="77777777" w:rsidR="00092048" w:rsidRDefault="00092048">
      <w:pPr>
        <w:widowControl w:val="0"/>
        <w:numPr>
          <w:ilvl w:val="0"/>
          <w:numId w:val="5"/>
        </w:numPr>
        <w:shd w:val="clear" w:color="auto" w:fill="FFFFFF"/>
        <w:tabs>
          <w:tab w:val="left" w:pos="1301"/>
        </w:tabs>
        <w:autoSpaceDE w:val="0"/>
        <w:spacing w:line="298" w:lineRule="exact"/>
        <w:ind w:left="749"/>
        <w:rPr>
          <w:rFonts w:ascii="Calibri" w:hAnsi="Calibri" w:cs="Calibri"/>
          <w:szCs w:val="22"/>
        </w:rPr>
      </w:pPr>
      <w:r>
        <w:rPr>
          <w:rFonts w:ascii="Calibri" w:hAnsi="Calibri" w:cs="Calibri"/>
          <w:szCs w:val="22"/>
        </w:rPr>
        <w:t>Ostale dokaze i isprave sukladno određenjima Uputa ponuditeljima.</w:t>
      </w:r>
    </w:p>
    <w:p w14:paraId="735CE487" w14:textId="77777777" w:rsidR="00092048" w:rsidRDefault="00092048">
      <w:pPr>
        <w:widowControl w:val="0"/>
        <w:numPr>
          <w:ilvl w:val="0"/>
          <w:numId w:val="5"/>
        </w:numPr>
        <w:shd w:val="clear" w:color="auto" w:fill="FFFFFF"/>
        <w:tabs>
          <w:tab w:val="left" w:pos="1301"/>
        </w:tabs>
        <w:autoSpaceDE w:val="0"/>
        <w:spacing w:line="298" w:lineRule="exact"/>
        <w:ind w:left="749"/>
        <w:rPr>
          <w:rFonts w:ascii="Calibri" w:hAnsi="Calibri" w:cs="Calibri"/>
          <w:szCs w:val="22"/>
        </w:rPr>
      </w:pPr>
      <w:r>
        <w:rPr>
          <w:rFonts w:ascii="Calibri" w:hAnsi="Calibri" w:cs="Calibri"/>
          <w:szCs w:val="22"/>
        </w:rPr>
        <w:t>U slučaju da je riječ o kupnji zemljišta po povlaštenoj cijeni, navesti tu činjenicu i model (mjeru) za koju se Kupac natječe, te povlaštenu cijenu po metru četvornom za koju podnosi ponudu.</w:t>
      </w:r>
    </w:p>
    <w:p w14:paraId="4DB8122B" w14:textId="77777777" w:rsidR="00092048" w:rsidRDefault="00092048">
      <w:pPr>
        <w:widowControl w:val="0"/>
        <w:shd w:val="clear" w:color="auto" w:fill="FFFFFF"/>
        <w:tabs>
          <w:tab w:val="left" w:pos="1301"/>
        </w:tabs>
        <w:autoSpaceDE w:val="0"/>
        <w:spacing w:line="298" w:lineRule="exact"/>
        <w:ind w:left="749"/>
        <w:rPr>
          <w:rFonts w:ascii="Calibri" w:hAnsi="Calibri" w:cs="Calibri"/>
          <w:szCs w:val="22"/>
        </w:rPr>
      </w:pPr>
    </w:p>
    <w:p w14:paraId="299DD0AB" w14:textId="77777777" w:rsidR="00092048" w:rsidRDefault="00092048">
      <w:pPr>
        <w:pStyle w:val="BodyText1"/>
        <w:rPr>
          <w:rFonts w:ascii="Calibri" w:hAnsi="Calibri" w:cs="Calibri"/>
          <w:sz w:val="22"/>
          <w:szCs w:val="22"/>
        </w:rPr>
      </w:pPr>
      <w:r>
        <w:rPr>
          <w:rFonts w:ascii="Calibri" w:hAnsi="Calibri" w:cs="Calibri"/>
          <w:sz w:val="22"/>
          <w:szCs w:val="22"/>
        </w:rPr>
        <w:t xml:space="preserve">Natjecatelj koji namjerava na konkretnom dijelu građevinskog zemljišta - prostoru buduće građevinske parcele i samostalne zemljišne čestice - za koje se natječe graditi i započeti djelatnost u fazama, dužan je u okviru određenog suglasno traženju pod 4.7. u ponudi navesti faze i rokove, kod čega faze i rokovi ne smiju izlaziti iz najduže mogućih rokova utvrđenih natječajnom </w:t>
      </w:r>
      <w:r>
        <w:rPr>
          <w:rFonts w:ascii="Calibri" w:hAnsi="Calibri" w:cs="Calibri"/>
          <w:sz w:val="22"/>
          <w:szCs w:val="22"/>
        </w:rPr>
        <w:lastRenderedPageBreak/>
        <w:t>dokumentacijom.</w:t>
      </w:r>
    </w:p>
    <w:p w14:paraId="265AE9D1" w14:textId="77777777" w:rsidR="00092048" w:rsidRDefault="00092048">
      <w:pPr>
        <w:pStyle w:val="BodyText1"/>
        <w:rPr>
          <w:rFonts w:ascii="Calibri" w:hAnsi="Calibri" w:cs="Calibri"/>
          <w:sz w:val="22"/>
          <w:szCs w:val="22"/>
        </w:rPr>
      </w:pPr>
      <w:r>
        <w:rPr>
          <w:rFonts w:ascii="Calibri" w:hAnsi="Calibri" w:cs="Calibri"/>
          <w:sz w:val="22"/>
          <w:szCs w:val="22"/>
        </w:rPr>
        <w:t>Ponude se podnose u zatvorenoj omotnici sa naznakom: "Ponuda za kupnju zemljišta u Gospodarskoj zoni Kukuzovac - ne otvaraj".</w:t>
      </w:r>
    </w:p>
    <w:p w14:paraId="08C8CB86" w14:textId="77777777" w:rsidR="00092048" w:rsidRDefault="00092048">
      <w:pPr>
        <w:pStyle w:val="BodyText1"/>
        <w:rPr>
          <w:rFonts w:ascii="Calibri" w:hAnsi="Calibri" w:cs="Calibri"/>
          <w:b/>
          <w:sz w:val="22"/>
          <w:szCs w:val="22"/>
        </w:rPr>
      </w:pPr>
      <w:r>
        <w:rPr>
          <w:rFonts w:ascii="Calibri" w:hAnsi="Calibri" w:cs="Calibri"/>
          <w:sz w:val="22"/>
          <w:szCs w:val="22"/>
        </w:rPr>
        <w:t>Natjecati se mogu domaće i strane pravne i fizičke osobe registrirane za obavljanje djelatnosti koja dovodi do ostvarenja cilja raspolaganja zemljištem - prodaje radi izgradnje na području Gospodarske zone Kukuzovac sukladno određenjima urbanističke regulative te Zone, koje ispunjavaju uvjete utvrđene natječajnom dokumentacijom.</w:t>
      </w:r>
    </w:p>
    <w:p w14:paraId="1A3489EE" w14:textId="77777777" w:rsidR="00092048" w:rsidRDefault="00092048">
      <w:pPr>
        <w:pStyle w:val="Heading7"/>
        <w:rPr>
          <w:rFonts w:ascii="Calibri" w:hAnsi="Calibri" w:cs="Calibri"/>
          <w:sz w:val="22"/>
          <w:szCs w:val="22"/>
        </w:rPr>
      </w:pPr>
      <w:r>
        <w:rPr>
          <w:rFonts w:ascii="Calibri" w:hAnsi="Calibri" w:cs="Calibri"/>
          <w:b/>
          <w:sz w:val="22"/>
          <w:szCs w:val="22"/>
        </w:rPr>
        <w:t xml:space="preserve">5. </w:t>
      </w:r>
      <w:r>
        <w:rPr>
          <w:rFonts w:ascii="Calibri" w:hAnsi="Calibri" w:cs="Calibri"/>
          <w:b/>
          <w:sz w:val="22"/>
          <w:szCs w:val="22"/>
        </w:rPr>
        <w:tab/>
        <w:t>Sposobnost natjecatelja</w:t>
      </w:r>
    </w:p>
    <w:p w14:paraId="6C9C366A" w14:textId="77777777" w:rsidR="00092048" w:rsidRDefault="00092048">
      <w:pPr>
        <w:pStyle w:val="BodyText1"/>
        <w:rPr>
          <w:rFonts w:ascii="Calibri" w:hAnsi="Calibri" w:cs="Calibri"/>
          <w:sz w:val="22"/>
          <w:szCs w:val="22"/>
        </w:rPr>
      </w:pPr>
      <w:r>
        <w:rPr>
          <w:rFonts w:ascii="Calibri" w:hAnsi="Calibri" w:cs="Calibri"/>
          <w:sz w:val="22"/>
          <w:szCs w:val="22"/>
        </w:rPr>
        <w:t>Natjecatelji moraju dokazati svoju sposobnost. Dokazi o sposobnosti podnose se u izvorniku ili ovjerenom prijepisu, uz obvezu da ti dokazi ne smiju biti stariji od 30 dana od dana objave natječaja.</w:t>
      </w:r>
    </w:p>
    <w:p w14:paraId="3FE0813C" w14:textId="77777777" w:rsidR="00092048" w:rsidRDefault="00092048">
      <w:pPr>
        <w:pStyle w:val="BodyText1"/>
        <w:rPr>
          <w:rFonts w:ascii="Calibri" w:hAnsi="Calibri" w:cs="Calibri"/>
          <w:sz w:val="22"/>
          <w:szCs w:val="22"/>
        </w:rPr>
      </w:pPr>
    </w:p>
    <w:p w14:paraId="22CAB709" w14:textId="77777777" w:rsidR="00092048" w:rsidRDefault="00092048">
      <w:pPr>
        <w:pStyle w:val="BodyText1"/>
        <w:rPr>
          <w:rFonts w:ascii="Calibri" w:hAnsi="Calibri" w:cs="Calibri"/>
          <w:szCs w:val="22"/>
        </w:rPr>
      </w:pPr>
      <w:r>
        <w:rPr>
          <w:rFonts w:ascii="Calibri" w:hAnsi="Calibri" w:cs="Calibri"/>
          <w:b/>
          <w:bCs/>
          <w:i/>
          <w:sz w:val="22"/>
          <w:szCs w:val="22"/>
          <w:u w:val="single"/>
        </w:rPr>
        <w:t>Dokazi sposobnosti su</w:t>
      </w:r>
      <w:r>
        <w:rPr>
          <w:rFonts w:ascii="Calibri" w:hAnsi="Calibri" w:cs="Calibri"/>
          <w:b/>
          <w:bCs/>
          <w:sz w:val="22"/>
          <w:szCs w:val="22"/>
        </w:rPr>
        <w:t>:</w:t>
      </w:r>
    </w:p>
    <w:p w14:paraId="55DC9EBF" w14:textId="77777777" w:rsidR="00092048" w:rsidRDefault="00092048">
      <w:pPr>
        <w:widowControl w:val="0"/>
        <w:numPr>
          <w:ilvl w:val="0"/>
          <w:numId w:val="2"/>
        </w:numPr>
        <w:shd w:val="clear" w:color="auto" w:fill="FFFFFF"/>
        <w:tabs>
          <w:tab w:val="left" w:pos="1138"/>
        </w:tabs>
        <w:autoSpaceDE w:val="0"/>
        <w:spacing w:line="298" w:lineRule="exact"/>
        <w:ind w:left="730" w:right="77"/>
        <w:rPr>
          <w:rFonts w:ascii="Calibri" w:hAnsi="Calibri" w:cs="Calibri"/>
          <w:szCs w:val="22"/>
        </w:rPr>
      </w:pPr>
      <w:r>
        <w:rPr>
          <w:rFonts w:ascii="Calibri" w:hAnsi="Calibri" w:cs="Calibri"/>
          <w:szCs w:val="22"/>
        </w:rPr>
        <w:t>Izvod iz sudskog registra, izvod iz registra obrta, odnosno za strane pravne ili fizičke osobe druga isprava trgovačkog ili strukovnog registra koja u toj državi sjedišta natjecatelja dokazuje urednu registraciju natjecatelja;</w:t>
      </w:r>
    </w:p>
    <w:p w14:paraId="0BC2F45C" w14:textId="77777777" w:rsidR="00092048" w:rsidRDefault="00092048">
      <w:pPr>
        <w:widowControl w:val="0"/>
        <w:numPr>
          <w:ilvl w:val="0"/>
          <w:numId w:val="2"/>
        </w:numPr>
        <w:shd w:val="clear" w:color="auto" w:fill="FFFFFF"/>
        <w:tabs>
          <w:tab w:val="left" w:pos="1138"/>
        </w:tabs>
        <w:autoSpaceDE w:val="0"/>
        <w:spacing w:line="298" w:lineRule="exact"/>
        <w:ind w:left="730"/>
        <w:rPr>
          <w:rFonts w:ascii="Calibri" w:hAnsi="Calibri" w:cs="Calibri"/>
          <w:szCs w:val="22"/>
        </w:rPr>
      </w:pPr>
      <w:r>
        <w:rPr>
          <w:rFonts w:ascii="Calibri" w:hAnsi="Calibri" w:cs="Calibri"/>
          <w:szCs w:val="22"/>
        </w:rPr>
        <w:t>BON plus;</w:t>
      </w:r>
    </w:p>
    <w:p w14:paraId="51252146" w14:textId="77777777" w:rsidR="00092048" w:rsidRDefault="00092048">
      <w:pPr>
        <w:widowControl w:val="0"/>
        <w:numPr>
          <w:ilvl w:val="0"/>
          <w:numId w:val="2"/>
        </w:numPr>
        <w:shd w:val="clear" w:color="auto" w:fill="FFFFFF"/>
        <w:tabs>
          <w:tab w:val="left" w:pos="1138"/>
        </w:tabs>
        <w:autoSpaceDE w:val="0"/>
        <w:spacing w:line="298" w:lineRule="exact"/>
        <w:ind w:left="730"/>
        <w:rPr>
          <w:rFonts w:ascii="Calibri" w:hAnsi="Calibri" w:cs="Calibri"/>
          <w:szCs w:val="22"/>
        </w:rPr>
      </w:pPr>
      <w:r>
        <w:rPr>
          <w:rFonts w:ascii="Calibri" w:hAnsi="Calibri" w:cs="Calibri"/>
          <w:szCs w:val="22"/>
        </w:rPr>
        <w:t>Podaci o solventnosti (BON-2);</w:t>
      </w:r>
    </w:p>
    <w:p w14:paraId="187A4895" w14:textId="77777777" w:rsidR="00092048" w:rsidRDefault="00092048">
      <w:pPr>
        <w:widowControl w:val="0"/>
        <w:numPr>
          <w:ilvl w:val="0"/>
          <w:numId w:val="2"/>
        </w:numPr>
        <w:shd w:val="clear" w:color="auto" w:fill="FFFFFF"/>
        <w:tabs>
          <w:tab w:val="left" w:pos="1138"/>
        </w:tabs>
        <w:autoSpaceDE w:val="0"/>
        <w:spacing w:line="298" w:lineRule="exact"/>
        <w:ind w:left="730"/>
        <w:rPr>
          <w:rFonts w:ascii="Calibri" w:hAnsi="Calibri" w:cs="Calibri"/>
          <w:szCs w:val="22"/>
        </w:rPr>
      </w:pPr>
      <w:r>
        <w:rPr>
          <w:rFonts w:ascii="Calibri" w:hAnsi="Calibri" w:cs="Calibri"/>
          <w:szCs w:val="22"/>
        </w:rPr>
        <w:t>Službeni podaci o broju zaposlenih;</w:t>
      </w:r>
    </w:p>
    <w:p w14:paraId="263F40EA" w14:textId="77777777" w:rsidR="00092048" w:rsidRDefault="00092048">
      <w:pPr>
        <w:widowControl w:val="0"/>
        <w:numPr>
          <w:ilvl w:val="0"/>
          <w:numId w:val="2"/>
        </w:numPr>
        <w:shd w:val="clear" w:color="auto" w:fill="FFFFFF"/>
        <w:tabs>
          <w:tab w:val="left" w:pos="1138"/>
        </w:tabs>
        <w:autoSpaceDE w:val="0"/>
        <w:spacing w:line="298" w:lineRule="exact"/>
        <w:ind w:left="730"/>
        <w:rPr>
          <w:rFonts w:ascii="Calibri" w:hAnsi="Calibri" w:cs="Calibri"/>
          <w:szCs w:val="22"/>
        </w:rPr>
      </w:pPr>
      <w:r>
        <w:rPr>
          <w:rFonts w:ascii="Calibri" w:hAnsi="Calibri" w:cs="Calibri"/>
          <w:szCs w:val="22"/>
        </w:rPr>
        <w:lastRenderedPageBreak/>
        <w:t>Izjava s pregledom o kvalifikacijskoj strukturi zaposlenih i rukovodnog osoblja;</w:t>
      </w:r>
    </w:p>
    <w:p w14:paraId="63AA211B" w14:textId="77777777" w:rsidR="00092048" w:rsidRDefault="00092048">
      <w:pPr>
        <w:widowControl w:val="0"/>
        <w:numPr>
          <w:ilvl w:val="0"/>
          <w:numId w:val="2"/>
        </w:numPr>
        <w:shd w:val="clear" w:color="auto" w:fill="FFFFFF"/>
        <w:tabs>
          <w:tab w:val="left" w:pos="1138"/>
        </w:tabs>
        <w:autoSpaceDE w:val="0"/>
        <w:spacing w:line="298" w:lineRule="exact"/>
        <w:ind w:left="730" w:right="110"/>
        <w:rPr>
          <w:rFonts w:ascii="Calibri" w:hAnsi="Calibri" w:cs="Calibri"/>
          <w:szCs w:val="22"/>
        </w:rPr>
      </w:pPr>
      <w:r>
        <w:rPr>
          <w:rFonts w:ascii="Calibri" w:hAnsi="Calibri" w:cs="Calibri"/>
          <w:szCs w:val="22"/>
        </w:rPr>
        <w:t>Izjava o načinu ispunjenja posebne obveze za natjecatelje strane pravne ili fizičke osobe kako je to određeno u Uputama ponuditeljima;</w:t>
      </w:r>
    </w:p>
    <w:p w14:paraId="10C4E952" w14:textId="77777777" w:rsidR="00092048" w:rsidRDefault="00092048">
      <w:pPr>
        <w:widowControl w:val="0"/>
        <w:numPr>
          <w:ilvl w:val="0"/>
          <w:numId w:val="2"/>
        </w:numPr>
        <w:shd w:val="clear" w:color="auto" w:fill="FFFFFF"/>
        <w:tabs>
          <w:tab w:val="left" w:pos="1138"/>
        </w:tabs>
        <w:autoSpaceDE w:val="0"/>
        <w:spacing w:line="298" w:lineRule="exact"/>
        <w:ind w:left="730" w:right="120"/>
        <w:rPr>
          <w:rFonts w:ascii="Calibri" w:hAnsi="Calibri" w:cs="Calibri"/>
          <w:szCs w:val="22"/>
        </w:rPr>
      </w:pPr>
      <w:r>
        <w:rPr>
          <w:rFonts w:ascii="Calibri" w:hAnsi="Calibri" w:cs="Calibri"/>
          <w:szCs w:val="22"/>
        </w:rPr>
        <w:t>Izjava i pravni akt o načinu ispunjenja posebne obveze zajedničkih natjecatelja kako je to određeno u Uputama ponuditeljima;</w:t>
      </w:r>
    </w:p>
    <w:p w14:paraId="6D37A077" w14:textId="77777777" w:rsidR="00092048" w:rsidRDefault="00092048">
      <w:pPr>
        <w:widowControl w:val="0"/>
        <w:numPr>
          <w:ilvl w:val="0"/>
          <w:numId w:val="2"/>
        </w:numPr>
        <w:shd w:val="clear" w:color="auto" w:fill="FFFFFF"/>
        <w:tabs>
          <w:tab w:val="left" w:pos="1138"/>
        </w:tabs>
        <w:autoSpaceDE w:val="0"/>
        <w:spacing w:line="298" w:lineRule="exact"/>
        <w:ind w:left="730"/>
        <w:rPr>
          <w:rFonts w:ascii="Calibri" w:hAnsi="Calibri" w:cs="Calibri"/>
          <w:szCs w:val="22"/>
        </w:rPr>
      </w:pPr>
      <w:r>
        <w:rPr>
          <w:rFonts w:ascii="Calibri" w:hAnsi="Calibri" w:cs="Calibri"/>
          <w:szCs w:val="22"/>
        </w:rPr>
        <w:t>Posebne obveze natjecatelja u slučaju gradnje i započinjanja djelatnost u fazama.</w:t>
      </w:r>
    </w:p>
    <w:p w14:paraId="0A13DF7B" w14:textId="77777777" w:rsidR="00092048" w:rsidRDefault="00092048">
      <w:pPr>
        <w:widowControl w:val="0"/>
        <w:shd w:val="clear" w:color="auto" w:fill="FFFFFF"/>
        <w:tabs>
          <w:tab w:val="left" w:pos="1138"/>
        </w:tabs>
        <w:autoSpaceDE w:val="0"/>
        <w:spacing w:line="298" w:lineRule="exact"/>
        <w:ind w:left="730"/>
        <w:rPr>
          <w:rFonts w:ascii="Calibri" w:hAnsi="Calibri" w:cs="Calibri"/>
          <w:szCs w:val="22"/>
        </w:rPr>
      </w:pPr>
    </w:p>
    <w:p w14:paraId="37713B0A" w14:textId="77777777" w:rsidR="00092048" w:rsidRDefault="00092048">
      <w:pPr>
        <w:pStyle w:val="BodyText1"/>
        <w:rPr>
          <w:rFonts w:ascii="Calibri" w:hAnsi="Calibri" w:cs="Calibri"/>
          <w:sz w:val="22"/>
          <w:szCs w:val="22"/>
        </w:rPr>
      </w:pPr>
      <w:r>
        <w:rPr>
          <w:rFonts w:ascii="Calibri" w:hAnsi="Calibri" w:cs="Calibri"/>
          <w:sz w:val="22"/>
          <w:szCs w:val="22"/>
        </w:rPr>
        <w:t xml:space="preserve">Ako država stranog natjecatelja ne izdaje bilo kakvu od traženih potvrda, natjecatelj je dužan dati odgovarajuću ovjerenu izjavu koja zamjenjuje traženu ispravu. </w:t>
      </w:r>
    </w:p>
    <w:p w14:paraId="0DF2C1CE" w14:textId="77777777" w:rsidR="00092048" w:rsidRDefault="00092048">
      <w:pPr>
        <w:pStyle w:val="BodyText1"/>
        <w:rPr>
          <w:rFonts w:ascii="Calibri" w:hAnsi="Calibri" w:cs="Calibri"/>
          <w:sz w:val="22"/>
          <w:szCs w:val="22"/>
        </w:rPr>
      </w:pPr>
      <w:r>
        <w:rPr>
          <w:rFonts w:ascii="Calibri" w:hAnsi="Calibri" w:cs="Calibri"/>
          <w:sz w:val="22"/>
          <w:szCs w:val="22"/>
        </w:rPr>
        <w:t>Za slučaj da je natjecatelj strana pravna ili fizička osoba, natjecatelj je dužan za slučaj odabira, najkasnije u roku od trideset dana od dana izvješća o odabiru u Republici Hrvatskoj osnovati i registrirati trgovačko društvo u vlasništvu natjecatelja sa sjedištem u Sinju, koje će sklopiti ugovor i kupiti nekretninu, a natjecatelj će u tom ugovoru nastupiti kao solidarni dužnik za ispunjenje svih preuzetih obveza.</w:t>
      </w:r>
    </w:p>
    <w:p w14:paraId="3501C724" w14:textId="77777777" w:rsidR="00092048" w:rsidRDefault="00092048">
      <w:pPr>
        <w:pStyle w:val="BodyText1"/>
        <w:rPr>
          <w:rFonts w:ascii="Calibri" w:hAnsi="Calibri" w:cs="Calibri"/>
          <w:sz w:val="22"/>
          <w:szCs w:val="22"/>
        </w:rPr>
      </w:pPr>
      <w:r>
        <w:rPr>
          <w:rFonts w:ascii="Calibri" w:hAnsi="Calibri" w:cs="Calibri"/>
          <w:sz w:val="22"/>
          <w:szCs w:val="22"/>
        </w:rPr>
        <w:t>Za slučaj zajedničke ponude više osoba takav natjecatelj je dužan u natječaju uz ponudu dostaviti izjavu o nositelju ponude i pojedinačnoj i solidarnoj odgovornosti svakog člana iz zajedničke ponude, a svi zajednički natjecatelji moraju dokazati svoju sposobnost natjecatelja.</w:t>
      </w:r>
    </w:p>
    <w:p w14:paraId="2041789C" w14:textId="77777777" w:rsidR="00092048" w:rsidRDefault="00092048">
      <w:pPr>
        <w:pStyle w:val="BodyText1"/>
        <w:rPr>
          <w:rFonts w:ascii="Calibri" w:hAnsi="Calibri" w:cs="Calibri"/>
          <w:b/>
          <w:spacing w:val="-8"/>
          <w:sz w:val="22"/>
          <w:szCs w:val="22"/>
        </w:rPr>
      </w:pPr>
      <w:r>
        <w:rPr>
          <w:rFonts w:ascii="Calibri" w:hAnsi="Calibri" w:cs="Calibri"/>
          <w:sz w:val="22"/>
          <w:szCs w:val="22"/>
        </w:rPr>
        <w:t xml:space="preserve">Istovremeno s ponudom na natječaj zajednički natjecatelji moraju priložiti pravni akt o svojoj organiziranosti i povezanosti, a zahtjeva se najmanje povezivanje putem ugovora o ulaganju (joint-venture) ili sličnog pravnog posla, kod čega taj pravni akt o povezivanju natjecatelja u zajedničku </w:t>
      </w:r>
      <w:r>
        <w:rPr>
          <w:rFonts w:ascii="Calibri" w:hAnsi="Calibri" w:cs="Calibri"/>
          <w:sz w:val="22"/>
          <w:szCs w:val="22"/>
        </w:rPr>
        <w:lastRenderedPageBreak/>
        <w:t>ponudu mora sadržavati određenje i obvezu sudionika za slučaj izbora osnovati i registrirati trgovačko društvo u vlasništvu natjecatelja sa sjedištem u Sinju, koje će sklopiti ugovor i kupiti nekretninu, a natjecatelj će u tom ugovoru nastupiti kao solidarni dužnik za ispunjenje svih preuzetih obveza.</w:t>
      </w:r>
    </w:p>
    <w:p w14:paraId="0ABCCBEC" w14:textId="77777777" w:rsidR="00092048" w:rsidRDefault="00092048">
      <w:pPr>
        <w:pStyle w:val="Heading7"/>
        <w:rPr>
          <w:rFonts w:ascii="Calibri" w:hAnsi="Calibri" w:cs="Calibri"/>
          <w:sz w:val="22"/>
          <w:szCs w:val="22"/>
        </w:rPr>
      </w:pPr>
      <w:r>
        <w:rPr>
          <w:rFonts w:ascii="Calibri" w:hAnsi="Calibri" w:cs="Calibri"/>
          <w:b/>
          <w:spacing w:val="-8"/>
          <w:sz w:val="22"/>
          <w:szCs w:val="22"/>
        </w:rPr>
        <w:t>6.</w:t>
      </w:r>
      <w:r>
        <w:rPr>
          <w:rFonts w:ascii="Calibri" w:hAnsi="Calibri" w:cs="Calibri"/>
          <w:b/>
          <w:sz w:val="22"/>
          <w:szCs w:val="22"/>
        </w:rPr>
        <w:tab/>
        <w:t>Nesposobnost natjecatelja</w:t>
      </w:r>
    </w:p>
    <w:p w14:paraId="07E7C8A5" w14:textId="77777777" w:rsidR="00092048" w:rsidRDefault="00092048">
      <w:pPr>
        <w:pStyle w:val="BodyText1"/>
        <w:rPr>
          <w:rFonts w:ascii="Calibri" w:hAnsi="Calibri" w:cs="Calibri"/>
          <w:szCs w:val="22"/>
        </w:rPr>
      </w:pPr>
      <w:r>
        <w:rPr>
          <w:rFonts w:ascii="Calibri" w:hAnsi="Calibri" w:cs="Calibri"/>
          <w:sz w:val="22"/>
          <w:szCs w:val="22"/>
        </w:rPr>
        <w:t>Kao nesposobni natjecatelji isključuju se oni za koje se utvrdi postojanje bilo kojeg od razloga nesposobnosti, posebno:</w:t>
      </w:r>
    </w:p>
    <w:p w14:paraId="62092659" w14:textId="77777777" w:rsidR="00092048" w:rsidRDefault="00092048">
      <w:pPr>
        <w:widowControl w:val="0"/>
        <w:numPr>
          <w:ilvl w:val="0"/>
          <w:numId w:val="7"/>
        </w:numPr>
        <w:shd w:val="clear" w:color="auto" w:fill="FFFFFF"/>
        <w:tabs>
          <w:tab w:val="left" w:pos="864"/>
        </w:tabs>
        <w:autoSpaceDE w:val="0"/>
        <w:spacing w:line="298" w:lineRule="exact"/>
        <w:ind w:left="739"/>
        <w:rPr>
          <w:rFonts w:ascii="Calibri" w:hAnsi="Calibri" w:cs="Calibri"/>
          <w:szCs w:val="22"/>
        </w:rPr>
      </w:pPr>
      <w:r>
        <w:rPr>
          <w:rFonts w:ascii="Calibri" w:hAnsi="Calibri" w:cs="Calibri"/>
          <w:szCs w:val="22"/>
        </w:rPr>
        <w:t>ako je za natjecatelja pokrenut stečajni ili likvidacijski postupak ili postupak brisanja iz registra,</w:t>
      </w:r>
    </w:p>
    <w:p w14:paraId="14111E51" w14:textId="77777777" w:rsidR="00092048" w:rsidRDefault="00092048">
      <w:pPr>
        <w:widowControl w:val="0"/>
        <w:numPr>
          <w:ilvl w:val="0"/>
          <w:numId w:val="7"/>
        </w:numPr>
        <w:shd w:val="clear" w:color="auto" w:fill="FFFFFF"/>
        <w:tabs>
          <w:tab w:val="left" w:pos="864"/>
        </w:tabs>
        <w:autoSpaceDE w:val="0"/>
        <w:spacing w:line="298" w:lineRule="exact"/>
        <w:ind w:left="739" w:right="-2"/>
        <w:rPr>
          <w:rFonts w:ascii="Calibri" w:hAnsi="Calibri" w:cs="Calibri"/>
          <w:szCs w:val="22"/>
        </w:rPr>
      </w:pPr>
      <w:r>
        <w:rPr>
          <w:rFonts w:ascii="Calibri" w:hAnsi="Calibri" w:cs="Calibri"/>
          <w:szCs w:val="22"/>
        </w:rPr>
        <w:t>ako je natjecatelj dao netočne ili nije dao podatke kojima dokazuje sposobnost natjecatelja,</w:t>
      </w:r>
    </w:p>
    <w:p w14:paraId="6FC4D82C" w14:textId="77777777" w:rsidR="00092048" w:rsidRDefault="00092048">
      <w:pPr>
        <w:widowControl w:val="0"/>
        <w:numPr>
          <w:ilvl w:val="0"/>
          <w:numId w:val="7"/>
        </w:numPr>
        <w:shd w:val="clear" w:color="auto" w:fill="FFFFFF"/>
        <w:tabs>
          <w:tab w:val="left" w:pos="864"/>
        </w:tabs>
        <w:autoSpaceDE w:val="0"/>
        <w:spacing w:line="298" w:lineRule="exact"/>
        <w:ind w:left="739"/>
        <w:rPr>
          <w:rFonts w:ascii="Calibri" w:hAnsi="Calibri" w:cs="Calibri"/>
          <w:szCs w:val="22"/>
        </w:rPr>
      </w:pPr>
      <w:r>
        <w:rPr>
          <w:rFonts w:ascii="Calibri" w:hAnsi="Calibri" w:cs="Calibri"/>
          <w:szCs w:val="22"/>
        </w:rPr>
        <w:t>natjecatelj koji nije ispunio zahtjeve iz točke 5. Uputa ponuditeljima,</w:t>
      </w:r>
    </w:p>
    <w:p w14:paraId="6DA60C83" w14:textId="77777777" w:rsidR="00092048" w:rsidRDefault="00092048">
      <w:pPr>
        <w:widowControl w:val="0"/>
        <w:numPr>
          <w:ilvl w:val="0"/>
          <w:numId w:val="7"/>
        </w:numPr>
        <w:shd w:val="clear" w:color="auto" w:fill="FFFFFF"/>
        <w:tabs>
          <w:tab w:val="left" w:pos="864"/>
        </w:tabs>
        <w:autoSpaceDE w:val="0"/>
        <w:spacing w:line="298" w:lineRule="exact"/>
        <w:ind w:left="739"/>
        <w:rPr>
          <w:rFonts w:ascii="Calibri" w:hAnsi="Calibri" w:cs="Calibri"/>
          <w:szCs w:val="22"/>
        </w:rPr>
      </w:pPr>
      <w:r>
        <w:rPr>
          <w:rFonts w:ascii="Calibri" w:hAnsi="Calibri" w:cs="Calibri"/>
          <w:szCs w:val="22"/>
        </w:rPr>
        <w:t>ako natjecatelj nije ispunio bilo koji uvjet natječaja i sadržaja ponude.</w:t>
      </w:r>
    </w:p>
    <w:p w14:paraId="163AF999" w14:textId="77777777" w:rsidR="00092048" w:rsidRDefault="00092048">
      <w:pPr>
        <w:pStyle w:val="BodyText1"/>
        <w:rPr>
          <w:rFonts w:ascii="Calibri" w:hAnsi="Calibri" w:cs="Calibri"/>
          <w:b/>
          <w:spacing w:val="-14"/>
          <w:sz w:val="22"/>
          <w:szCs w:val="22"/>
        </w:rPr>
      </w:pPr>
      <w:r>
        <w:rPr>
          <w:rFonts w:ascii="Calibri" w:hAnsi="Calibri" w:cs="Calibri"/>
          <w:sz w:val="22"/>
          <w:szCs w:val="22"/>
        </w:rPr>
        <w:t>Natjecatelji se za slučaj isključenja zbog nesposobnosti odriču prava na bilo koji pravni put za osporavanje isključenja i traženja bilo kakve naknade u vezi s tom odlukom, osim prava na povrat uplaćene jamčevine i povrat materijala dostavljenog uz ponudu u natječaju.</w:t>
      </w:r>
    </w:p>
    <w:p w14:paraId="6F862DBC" w14:textId="77777777" w:rsidR="00092048" w:rsidRDefault="00092048">
      <w:pPr>
        <w:pStyle w:val="Heading7"/>
        <w:rPr>
          <w:rFonts w:ascii="Calibri" w:hAnsi="Calibri" w:cs="Calibri"/>
          <w:szCs w:val="22"/>
        </w:rPr>
      </w:pPr>
      <w:r>
        <w:rPr>
          <w:rFonts w:ascii="Calibri" w:hAnsi="Calibri" w:cs="Calibri"/>
          <w:b/>
          <w:spacing w:val="-14"/>
          <w:sz w:val="22"/>
          <w:szCs w:val="22"/>
        </w:rPr>
        <w:t>7.</w:t>
      </w:r>
      <w:r>
        <w:rPr>
          <w:rFonts w:ascii="Calibri" w:hAnsi="Calibri" w:cs="Calibri"/>
          <w:b/>
          <w:sz w:val="22"/>
          <w:szCs w:val="22"/>
        </w:rPr>
        <w:tab/>
        <w:t>Neprihvatljiva je ponuda:</w:t>
      </w:r>
    </w:p>
    <w:p w14:paraId="09956642" w14:textId="77777777" w:rsidR="00092048" w:rsidRDefault="00092048">
      <w:pPr>
        <w:widowControl w:val="0"/>
        <w:numPr>
          <w:ilvl w:val="0"/>
          <w:numId w:val="8"/>
        </w:numPr>
        <w:shd w:val="clear" w:color="auto" w:fill="FFFFFF"/>
        <w:tabs>
          <w:tab w:val="left" w:pos="624"/>
        </w:tabs>
        <w:autoSpaceDE w:val="0"/>
        <w:spacing w:line="298" w:lineRule="exact"/>
        <w:ind w:left="514"/>
        <w:rPr>
          <w:rFonts w:ascii="Calibri" w:hAnsi="Calibri" w:cs="Calibri"/>
          <w:szCs w:val="22"/>
        </w:rPr>
      </w:pPr>
      <w:r>
        <w:rPr>
          <w:rFonts w:ascii="Calibri" w:hAnsi="Calibri" w:cs="Calibri"/>
          <w:szCs w:val="22"/>
        </w:rPr>
        <w:t>koja je primljena nakon proteka roka za podnošenje,</w:t>
      </w:r>
    </w:p>
    <w:p w14:paraId="4380A740" w14:textId="77777777" w:rsidR="00092048" w:rsidRDefault="00092048">
      <w:pPr>
        <w:widowControl w:val="0"/>
        <w:numPr>
          <w:ilvl w:val="0"/>
          <w:numId w:val="8"/>
        </w:numPr>
        <w:shd w:val="clear" w:color="auto" w:fill="FFFFFF"/>
        <w:tabs>
          <w:tab w:val="left" w:pos="624"/>
        </w:tabs>
        <w:autoSpaceDE w:val="0"/>
        <w:spacing w:line="298" w:lineRule="exact"/>
        <w:ind w:left="624" w:right="1766" w:hanging="110"/>
        <w:rPr>
          <w:rFonts w:ascii="Calibri" w:hAnsi="Calibri" w:cs="Calibri"/>
          <w:szCs w:val="22"/>
        </w:rPr>
      </w:pPr>
      <w:r>
        <w:rPr>
          <w:rFonts w:ascii="Calibri" w:hAnsi="Calibri" w:cs="Calibri"/>
          <w:szCs w:val="22"/>
        </w:rPr>
        <w:t>koja nije sukladna uvjetima natječaja i natječajnoj dokumentaciji, Uputama ponuditeljima i Općim i posebnim uvjetima,</w:t>
      </w:r>
    </w:p>
    <w:p w14:paraId="399D21B6" w14:textId="77777777" w:rsidR="00092048" w:rsidRDefault="00092048">
      <w:pPr>
        <w:widowControl w:val="0"/>
        <w:numPr>
          <w:ilvl w:val="0"/>
          <w:numId w:val="8"/>
        </w:numPr>
        <w:shd w:val="clear" w:color="auto" w:fill="FFFFFF"/>
        <w:tabs>
          <w:tab w:val="left" w:pos="624"/>
        </w:tabs>
        <w:autoSpaceDE w:val="0"/>
        <w:spacing w:line="298" w:lineRule="exact"/>
        <w:ind w:left="514"/>
        <w:rPr>
          <w:rFonts w:ascii="Calibri" w:hAnsi="Calibri" w:cs="Calibri"/>
          <w:szCs w:val="22"/>
        </w:rPr>
      </w:pPr>
      <w:r>
        <w:rPr>
          <w:rFonts w:ascii="Calibri" w:hAnsi="Calibri" w:cs="Calibri"/>
          <w:szCs w:val="22"/>
        </w:rPr>
        <w:lastRenderedPageBreak/>
        <w:t>koja postavlja uvjete za ispunjenje,</w:t>
      </w:r>
    </w:p>
    <w:p w14:paraId="5C230654" w14:textId="77777777" w:rsidR="00092048" w:rsidRDefault="00092048">
      <w:pPr>
        <w:widowControl w:val="0"/>
        <w:numPr>
          <w:ilvl w:val="0"/>
          <w:numId w:val="8"/>
        </w:numPr>
        <w:shd w:val="clear" w:color="auto" w:fill="FFFFFF"/>
        <w:tabs>
          <w:tab w:val="left" w:pos="624"/>
        </w:tabs>
        <w:autoSpaceDE w:val="0"/>
        <w:spacing w:line="298" w:lineRule="exact"/>
        <w:ind w:left="514"/>
        <w:rPr>
          <w:rFonts w:ascii="Calibri" w:hAnsi="Calibri" w:cs="Calibri"/>
          <w:szCs w:val="22"/>
        </w:rPr>
      </w:pPr>
      <w:r>
        <w:rPr>
          <w:rFonts w:ascii="Calibri" w:hAnsi="Calibri" w:cs="Calibri"/>
          <w:szCs w:val="22"/>
        </w:rPr>
        <w:t>natjecatelja koji nije uredno preuzeo dokumentaciju za natječaj,</w:t>
      </w:r>
    </w:p>
    <w:p w14:paraId="46B69BBB" w14:textId="77777777" w:rsidR="00092048" w:rsidRDefault="00092048">
      <w:pPr>
        <w:widowControl w:val="0"/>
        <w:numPr>
          <w:ilvl w:val="0"/>
          <w:numId w:val="7"/>
        </w:numPr>
        <w:shd w:val="clear" w:color="auto" w:fill="FFFFFF"/>
        <w:tabs>
          <w:tab w:val="left" w:pos="634"/>
        </w:tabs>
        <w:autoSpaceDE w:val="0"/>
        <w:spacing w:line="298" w:lineRule="exact"/>
        <w:ind w:left="509"/>
        <w:rPr>
          <w:rFonts w:ascii="Calibri" w:hAnsi="Calibri" w:cs="Calibri"/>
          <w:szCs w:val="22"/>
        </w:rPr>
      </w:pPr>
      <w:r>
        <w:rPr>
          <w:rFonts w:ascii="Calibri" w:hAnsi="Calibri" w:cs="Calibri"/>
          <w:szCs w:val="22"/>
        </w:rPr>
        <w:t xml:space="preserve">natjecatelja koji nije odgovarajuće odgovorio na zahtjev za objašnjenje ponude ili je odbio dati    </w:t>
      </w:r>
    </w:p>
    <w:p w14:paraId="66813F41" w14:textId="77777777" w:rsidR="00092048" w:rsidRDefault="00092048">
      <w:pPr>
        <w:shd w:val="clear" w:color="auto" w:fill="FFFFFF"/>
        <w:tabs>
          <w:tab w:val="left" w:pos="634"/>
        </w:tabs>
        <w:spacing w:line="298" w:lineRule="exact"/>
        <w:ind w:left="509"/>
        <w:rPr>
          <w:rFonts w:ascii="Calibri" w:hAnsi="Calibri" w:cs="Calibri"/>
          <w:szCs w:val="22"/>
        </w:rPr>
      </w:pPr>
      <w:r>
        <w:rPr>
          <w:rFonts w:ascii="Calibri" w:hAnsi="Calibri" w:cs="Calibri"/>
          <w:szCs w:val="22"/>
        </w:rPr>
        <w:t xml:space="preserve">  traženo objašnjenje,</w:t>
      </w:r>
    </w:p>
    <w:p w14:paraId="07649727" w14:textId="77777777" w:rsidR="00092048" w:rsidRDefault="00092048">
      <w:pPr>
        <w:widowControl w:val="0"/>
        <w:numPr>
          <w:ilvl w:val="0"/>
          <w:numId w:val="7"/>
        </w:numPr>
        <w:shd w:val="clear" w:color="auto" w:fill="FFFFFF"/>
        <w:tabs>
          <w:tab w:val="left" w:pos="634"/>
        </w:tabs>
        <w:autoSpaceDE w:val="0"/>
        <w:spacing w:line="298" w:lineRule="exact"/>
        <w:ind w:left="509"/>
        <w:rPr>
          <w:rFonts w:ascii="Calibri" w:hAnsi="Calibri" w:cs="Calibri"/>
          <w:szCs w:val="22"/>
        </w:rPr>
      </w:pPr>
      <w:r>
        <w:rPr>
          <w:rFonts w:ascii="Calibri" w:hAnsi="Calibri" w:cs="Calibri"/>
          <w:szCs w:val="22"/>
        </w:rPr>
        <w:t>svaka kasnija ponuda u odnosu na prvu primljenu ponudu istog ponuditelja.</w:t>
      </w:r>
    </w:p>
    <w:p w14:paraId="410F871F" w14:textId="3927BBBD" w:rsidR="00C97868" w:rsidRPr="002851ED" w:rsidRDefault="00092048" w:rsidP="002851ED">
      <w:pPr>
        <w:pStyle w:val="BodyText1"/>
        <w:rPr>
          <w:rFonts w:ascii="Calibri" w:hAnsi="Calibri" w:cs="Calibri"/>
          <w:sz w:val="22"/>
          <w:szCs w:val="22"/>
        </w:rPr>
      </w:pPr>
      <w:r>
        <w:rPr>
          <w:rFonts w:ascii="Calibri" w:hAnsi="Calibri" w:cs="Calibri"/>
          <w:sz w:val="22"/>
          <w:szCs w:val="22"/>
        </w:rPr>
        <w:t>Natjecatelji se za slučaj odluke o neprihvatljivoj ponudi odriču prava na bilo koji pravni put za osporavanje neprihvatljivosti ponude i traženja bilo kakve naknade u vezi s tom odlukom, osim prava na povrat uplaćene jamčevine i povrat materijala dostavljenog uz ponudu u natječaju.</w:t>
      </w:r>
    </w:p>
    <w:p w14:paraId="47963D86" w14:textId="77777777" w:rsidR="00092048" w:rsidRDefault="00092048">
      <w:pPr>
        <w:pStyle w:val="Heading7"/>
        <w:rPr>
          <w:rFonts w:ascii="Calibri" w:hAnsi="Calibri" w:cs="Calibri"/>
          <w:sz w:val="22"/>
          <w:szCs w:val="22"/>
        </w:rPr>
      </w:pPr>
      <w:r>
        <w:rPr>
          <w:rFonts w:ascii="Calibri" w:hAnsi="Calibri" w:cs="Calibri"/>
          <w:b/>
          <w:spacing w:val="-13"/>
          <w:sz w:val="22"/>
          <w:szCs w:val="22"/>
        </w:rPr>
        <w:t>8</w:t>
      </w:r>
      <w:r>
        <w:rPr>
          <w:rFonts w:ascii="Calibri" w:hAnsi="Calibri" w:cs="Calibri"/>
          <w:spacing w:val="-13"/>
          <w:sz w:val="22"/>
          <w:szCs w:val="22"/>
        </w:rPr>
        <w:t>.</w:t>
      </w:r>
      <w:r>
        <w:rPr>
          <w:rFonts w:ascii="Calibri" w:hAnsi="Calibri" w:cs="Calibri"/>
          <w:b/>
          <w:sz w:val="22"/>
          <w:szCs w:val="22"/>
        </w:rPr>
        <w:tab/>
        <w:t>Pridržaj prava ne odabrati natjecatelja, poništiti natječaj ili dio natječaja</w:t>
      </w:r>
    </w:p>
    <w:p w14:paraId="69C329CD" w14:textId="77777777" w:rsidR="00092048" w:rsidRDefault="00092048">
      <w:pPr>
        <w:pStyle w:val="BodyText1"/>
        <w:rPr>
          <w:rFonts w:ascii="Calibri" w:hAnsi="Calibri" w:cs="Calibri"/>
          <w:sz w:val="22"/>
          <w:szCs w:val="22"/>
        </w:rPr>
      </w:pPr>
      <w:r>
        <w:rPr>
          <w:rFonts w:ascii="Calibri" w:hAnsi="Calibri" w:cs="Calibri"/>
          <w:sz w:val="22"/>
          <w:szCs w:val="22"/>
        </w:rPr>
        <w:t>Grad Sinj ovlašten je ne prihvatiti niti jednu valjanu ponudu iz natječaja, ili prihvatiti samo neke od valjanih ponuda, poništiti cijeli natječaj ili poništiti natječaj samo za neke određene dijelove građevinskog zemljišta - prostor buduće građevinske parcele i samostalne zemljišne čestice - koji su pojedinačni predmet natječaja, kod čega zbog bilo koje od tih odluka ne snosi bilo kakvu odgovornost prema natjecateljima.</w:t>
      </w:r>
    </w:p>
    <w:p w14:paraId="7F277B6E" w14:textId="77777777" w:rsidR="00092048" w:rsidRDefault="00092048">
      <w:pPr>
        <w:pStyle w:val="BodyText1"/>
        <w:rPr>
          <w:rFonts w:ascii="Calibri" w:hAnsi="Calibri" w:cs="Calibri"/>
          <w:sz w:val="22"/>
          <w:szCs w:val="22"/>
        </w:rPr>
      </w:pPr>
      <w:r>
        <w:rPr>
          <w:rFonts w:ascii="Calibri" w:hAnsi="Calibri" w:cs="Calibri"/>
          <w:sz w:val="22"/>
          <w:szCs w:val="22"/>
        </w:rPr>
        <w:t>U slučaju iz prethodnog stavka ove točke izvješćuje se natjecatelje o odluci, te u roku od 15 dana vraća uplaćena jamčevina odnosno bankovna garancija.</w:t>
      </w:r>
    </w:p>
    <w:p w14:paraId="50734872" w14:textId="676C0FA4" w:rsidR="002851ED" w:rsidRPr="002851ED" w:rsidRDefault="00092048">
      <w:pPr>
        <w:pStyle w:val="BodyText1"/>
        <w:ind w:firstLine="0"/>
        <w:rPr>
          <w:rFonts w:ascii="Calibri" w:hAnsi="Calibri" w:cs="Calibri"/>
          <w:sz w:val="22"/>
          <w:szCs w:val="22"/>
        </w:rPr>
      </w:pPr>
      <w:r>
        <w:rPr>
          <w:rFonts w:ascii="Calibri" w:hAnsi="Calibri" w:cs="Calibri"/>
          <w:sz w:val="22"/>
          <w:szCs w:val="22"/>
        </w:rPr>
        <w:t xml:space="preserve">       Natjecatelji se za slučaj bilo koje odluke iz prvog stavka ove točke odriču prava na bilo koji pravni put za osporavanje odluke i traženja bilo kakve naknade u vezi s tom odlukom, osim prava na povrat uplaćene jamčevine i povrat materijala dostavljenog uz ponudu u natječaju.</w:t>
      </w:r>
    </w:p>
    <w:p w14:paraId="14B80AC0" w14:textId="77777777" w:rsidR="00092048" w:rsidRDefault="00092048">
      <w:pPr>
        <w:pStyle w:val="Heading7"/>
        <w:rPr>
          <w:rFonts w:ascii="Calibri" w:hAnsi="Calibri" w:cs="Calibri"/>
          <w:sz w:val="22"/>
          <w:szCs w:val="22"/>
        </w:rPr>
      </w:pPr>
      <w:r>
        <w:rPr>
          <w:rFonts w:ascii="Calibri" w:hAnsi="Calibri" w:cs="Calibri"/>
          <w:b/>
          <w:spacing w:val="-11"/>
          <w:sz w:val="22"/>
          <w:szCs w:val="22"/>
        </w:rPr>
        <w:lastRenderedPageBreak/>
        <w:t>9.</w:t>
      </w:r>
      <w:r>
        <w:rPr>
          <w:rFonts w:ascii="Calibri" w:hAnsi="Calibri" w:cs="Calibri"/>
          <w:b/>
          <w:sz w:val="22"/>
          <w:szCs w:val="22"/>
        </w:rPr>
        <w:tab/>
        <w:t>Kriteriji za odabir ponuda</w:t>
      </w:r>
    </w:p>
    <w:p w14:paraId="73812B2F" w14:textId="77777777" w:rsidR="00092048" w:rsidRDefault="00092048">
      <w:pPr>
        <w:pStyle w:val="BodyText1"/>
        <w:rPr>
          <w:rFonts w:ascii="Calibri" w:hAnsi="Calibri" w:cs="Calibri"/>
          <w:sz w:val="22"/>
          <w:szCs w:val="22"/>
        </w:rPr>
      </w:pPr>
      <w:r>
        <w:rPr>
          <w:rFonts w:ascii="Calibri" w:hAnsi="Calibri" w:cs="Calibri"/>
          <w:sz w:val="22"/>
          <w:szCs w:val="22"/>
        </w:rPr>
        <w:t>Suglasno članku 6. Odluke o uvjetima i postupku raspolaganja sa zemljištem na području Gospodarske zone Kukuzovac utvrđeni su kriteriji za odabir ponude.</w:t>
      </w:r>
    </w:p>
    <w:p w14:paraId="3D629632" w14:textId="77777777" w:rsidR="00092048" w:rsidRDefault="00092048">
      <w:pPr>
        <w:pStyle w:val="BodyText1"/>
        <w:rPr>
          <w:rFonts w:ascii="Calibri" w:hAnsi="Calibri" w:cs="Calibri"/>
          <w:sz w:val="22"/>
          <w:szCs w:val="22"/>
        </w:rPr>
      </w:pPr>
      <w:r>
        <w:rPr>
          <w:rFonts w:ascii="Calibri" w:hAnsi="Calibri" w:cs="Calibri"/>
          <w:sz w:val="22"/>
          <w:szCs w:val="22"/>
        </w:rPr>
        <w:t xml:space="preserve">Uz najvišu ponuđenu kupoprodajnu cijenu za nekretninu, dodatni kriteriji su ostvarenje cilja prodaje, zadovoljavanje uvjeta natječaja, Uputa ponuditeljima, Općih i posebnih uvjeta, te ocjene i poredak natjecatelja  po Kriterijima za vrednovanje </w:t>
      </w:r>
    </w:p>
    <w:p w14:paraId="0A28DA34" w14:textId="77777777" w:rsidR="00092048" w:rsidRDefault="00092048">
      <w:pPr>
        <w:pStyle w:val="BodyText1"/>
        <w:rPr>
          <w:rFonts w:ascii="Calibri" w:hAnsi="Calibri" w:cs="Calibri"/>
          <w:sz w:val="22"/>
          <w:szCs w:val="22"/>
        </w:rPr>
      </w:pPr>
      <w:r>
        <w:rPr>
          <w:rFonts w:ascii="Calibri" w:hAnsi="Calibri" w:cs="Calibri"/>
          <w:sz w:val="22"/>
          <w:szCs w:val="22"/>
        </w:rPr>
        <w:t>Kriteriji se primjenjuju  samo onda kada se radi  o dvije ili više istih ponuda  s istom cijenom za kupnju određene samostalne zemljišne čestice.</w:t>
      </w:r>
    </w:p>
    <w:p w14:paraId="5C47AECB" w14:textId="77777777" w:rsidR="00092048" w:rsidRDefault="00092048">
      <w:pPr>
        <w:pStyle w:val="BodyText1"/>
        <w:rPr>
          <w:rFonts w:ascii="Calibri" w:hAnsi="Calibri" w:cs="Calibri"/>
          <w:b/>
          <w:bCs/>
          <w:spacing w:val="-13"/>
          <w:sz w:val="22"/>
          <w:szCs w:val="22"/>
        </w:rPr>
      </w:pPr>
      <w:r>
        <w:rPr>
          <w:rFonts w:ascii="Calibri" w:hAnsi="Calibri" w:cs="Calibri"/>
          <w:sz w:val="22"/>
          <w:szCs w:val="22"/>
        </w:rPr>
        <w:t>U slučaju da pojedini natjecatelj ne uspije u postupku kupnje određene samostalne zemljišne čestice, Grad Sinj pridržava pravo da natjecatelju ponudi drugu, slobodnu i  djelatnosti prikladnu buduću građevinsku parcelu-samostalnu zemljišnu česticu koja je također bila predmet natječaja, dok je natjecatelj dužan posebnom izjavom  očitovati se da takvu promjenu prihvaća i da ista u svemu ima snagu i značaj prvotne ponude za kupnju zemljišta</w:t>
      </w:r>
    </w:p>
    <w:p w14:paraId="45097A89" w14:textId="77777777" w:rsidR="00092048" w:rsidRDefault="00092048">
      <w:pPr>
        <w:pStyle w:val="Heading7"/>
        <w:rPr>
          <w:rFonts w:ascii="Calibri" w:hAnsi="Calibri" w:cs="Calibri"/>
          <w:sz w:val="22"/>
          <w:szCs w:val="22"/>
        </w:rPr>
      </w:pPr>
      <w:r>
        <w:rPr>
          <w:rFonts w:ascii="Calibri" w:hAnsi="Calibri" w:cs="Calibri"/>
          <w:b/>
          <w:bCs/>
          <w:spacing w:val="-13"/>
          <w:sz w:val="22"/>
          <w:szCs w:val="22"/>
        </w:rPr>
        <w:t>10.</w:t>
      </w:r>
      <w:r>
        <w:rPr>
          <w:rFonts w:ascii="Calibri" w:hAnsi="Calibri" w:cs="Calibri"/>
          <w:b/>
          <w:sz w:val="22"/>
          <w:szCs w:val="22"/>
        </w:rPr>
        <w:tab/>
        <w:t>Natjecatelji uz ponudu dostavljaju Izjavu o prihvaćanju uvjeta natječaja, Uputa</w:t>
      </w:r>
      <w:r>
        <w:rPr>
          <w:rFonts w:ascii="Calibri" w:hAnsi="Calibri" w:cs="Calibri"/>
          <w:b/>
          <w:sz w:val="22"/>
          <w:szCs w:val="22"/>
        </w:rPr>
        <w:br/>
        <w:t>ponuditeljima, te Općih i posebnih uvjeta.</w:t>
      </w:r>
    </w:p>
    <w:p w14:paraId="17AEBCFA" w14:textId="77777777" w:rsidR="00092048" w:rsidRDefault="00092048">
      <w:pPr>
        <w:pStyle w:val="BodyText1"/>
        <w:rPr>
          <w:rFonts w:ascii="Calibri" w:hAnsi="Calibri" w:cs="Calibri"/>
          <w:sz w:val="22"/>
          <w:szCs w:val="22"/>
        </w:rPr>
      </w:pPr>
      <w:r>
        <w:rPr>
          <w:rFonts w:ascii="Calibri" w:hAnsi="Calibri" w:cs="Calibri"/>
          <w:sz w:val="22"/>
          <w:szCs w:val="22"/>
        </w:rPr>
        <w:t>Izjava je u prilogu natječajne dokumentacije, njen sadržaj nije dopušteno mijenjati, te mora biti potpisana od ovlaštene osobe natjecatelja uz ovjeru potpisa kod javnog bilježnika.</w:t>
      </w:r>
    </w:p>
    <w:p w14:paraId="2594892E" w14:textId="77777777" w:rsidR="00092048" w:rsidRDefault="00092048">
      <w:pPr>
        <w:pStyle w:val="BodyText1"/>
        <w:rPr>
          <w:rFonts w:ascii="Calibri" w:hAnsi="Calibri" w:cs="Calibri"/>
          <w:b/>
          <w:bCs/>
          <w:spacing w:val="-13"/>
          <w:sz w:val="22"/>
          <w:szCs w:val="22"/>
        </w:rPr>
      </w:pPr>
      <w:r>
        <w:rPr>
          <w:rFonts w:ascii="Calibri" w:hAnsi="Calibri" w:cs="Calibri"/>
          <w:sz w:val="22"/>
          <w:szCs w:val="22"/>
        </w:rPr>
        <w:t>Natjecatelj koji nije dostavio traženu Izjavu ili je dostavio izmijenjenu Izjavu utvrđuje se nesposobnim natjecateljem i isključuje.</w:t>
      </w:r>
    </w:p>
    <w:p w14:paraId="4E5F72B1" w14:textId="77777777" w:rsidR="00092048" w:rsidRDefault="00092048">
      <w:pPr>
        <w:pStyle w:val="Heading7"/>
        <w:rPr>
          <w:rFonts w:ascii="Calibri" w:hAnsi="Calibri" w:cs="Calibri"/>
          <w:sz w:val="22"/>
          <w:szCs w:val="22"/>
        </w:rPr>
      </w:pPr>
      <w:r>
        <w:rPr>
          <w:rFonts w:ascii="Calibri" w:hAnsi="Calibri" w:cs="Calibri"/>
          <w:b/>
          <w:bCs/>
          <w:spacing w:val="-13"/>
          <w:sz w:val="22"/>
          <w:szCs w:val="22"/>
        </w:rPr>
        <w:lastRenderedPageBreak/>
        <w:t>11.</w:t>
      </w:r>
      <w:r>
        <w:rPr>
          <w:rFonts w:ascii="Calibri" w:hAnsi="Calibri" w:cs="Calibri"/>
          <w:b/>
          <w:sz w:val="22"/>
          <w:szCs w:val="22"/>
        </w:rPr>
        <w:tab/>
        <w:t>Istovremeno s ponudom dužan je natjecatelj dostaviti dokaz o plaćenoj jamčevini</w:t>
      </w:r>
    </w:p>
    <w:p w14:paraId="3EBFC6FE" w14:textId="77777777" w:rsidR="00092048" w:rsidRDefault="00092048">
      <w:pPr>
        <w:pStyle w:val="Heading7"/>
        <w:rPr>
          <w:rFonts w:ascii="Calibri" w:hAnsi="Calibri" w:cs="Calibri"/>
          <w:sz w:val="22"/>
          <w:szCs w:val="22"/>
        </w:rPr>
      </w:pPr>
      <w:r>
        <w:rPr>
          <w:rFonts w:ascii="Calibri" w:hAnsi="Calibri" w:cs="Calibri"/>
          <w:sz w:val="22"/>
          <w:szCs w:val="22"/>
        </w:rPr>
        <w:t>Jamčevina iznosi 20 % od početne cijene za buduću građevinsku parcelu – samostalnu zemljišnu</w:t>
      </w:r>
    </w:p>
    <w:p w14:paraId="5E41DE2E" w14:textId="77777777" w:rsidR="00092048" w:rsidRDefault="00092048">
      <w:pPr>
        <w:pStyle w:val="Heading7"/>
        <w:rPr>
          <w:rFonts w:ascii="Calibri" w:hAnsi="Calibri" w:cs="Calibri"/>
          <w:szCs w:val="22"/>
        </w:rPr>
      </w:pPr>
      <w:r>
        <w:rPr>
          <w:rFonts w:ascii="Calibri" w:hAnsi="Calibri" w:cs="Calibri"/>
          <w:sz w:val="22"/>
          <w:szCs w:val="22"/>
        </w:rPr>
        <w:t>česticu ili garancija banke na iznos 20 % od početne cijene za buduću građevinsku parcelu samostalnu zemljišnu česticu s rokom valjanosti od 8 mjeseci.</w:t>
      </w:r>
    </w:p>
    <w:p w14:paraId="1FF577BC" w14:textId="77777777" w:rsidR="00092048" w:rsidRDefault="00092048">
      <w:pPr>
        <w:shd w:val="clear" w:color="auto" w:fill="FFFFFF"/>
        <w:spacing w:before="5" w:line="302" w:lineRule="exact"/>
        <w:ind w:left="58" w:right="38" w:hanging="45"/>
        <w:rPr>
          <w:rFonts w:ascii="Calibri" w:hAnsi="Calibri" w:cs="Calibri"/>
        </w:rPr>
      </w:pPr>
      <w:r>
        <w:rPr>
          <w:rFonts w:ascii="Calibri" w:hAnsi="Calibri" w:cs="Calibri"/>
          <w:szCs w:val="22"/>
        </w:rPr>
        <w:t xml:space="preserve">    U slučaju kupnje zemljišta po povlaštenoj cijeni iz točke III. ovog natječaja jamčevina se uplaćuje u novcu i  iznosi  20 % od ukupne povlaštene cijene po kojoj se kupuje zemljište .</w:t>
      </w:r>
    </w:p>
    <w:p w14:paraId="26FF25CA" w14:textId="77777777" w:rsidR="00092048" w:rsidRDefault="00092048">
      <w:pPr>
        <w:rPr>
          <w:rFonts w:ascii="Calibri" w:hAnsi="Calibri" w:cs="Calibri"/>
        </w:rPr>
      </w:pPr>
    </w:p>
    <w:p w14:paraId="25597C98" w14:textId="77777777" w:rsidR="00092048" w:rsidRDefault="00092048">
      <w:pPr>
        <w:pStyle w:val="BodyText1"/>
        <w:rPr>
          <w:rFonts w:ascii="Calibri" w:hAnsi="Calibri" w:cs="Calibri"/>
          <w:sz w:val="22"/>
          <w:szCs w:val="22"/>
        </w:rPr>
      </w:pPr>
      <w:r>
        <w:rPr>
          <w:rFonts w:ascii="Calibri" w:hAnsi="Calibri" w:cs="Calibri"/>
          <w:sz w:val="22"/>
          <w:szCs w:val="22"/>
        </w:rPr>
        <w:t>Jamčevina se uplaćuje na žiro-račun Grada Sinja, broj IBAN:  HR36 23900011838900003, poziv na broj 24 7706 - OIB - natjecatelja, uz naznaku svrhe uplate "jamčevina za natječaj - Kukuzovac".</w:t>
      </w:r>
    </w:p>
    <w:p w14:paraId="750D8E42" w14:textId="77777777" w:rsidR="00092048" w:rsidRDefault="00092048">
      <w:pPr>
        <w:pStyle w:val="BodyText1"/>
        <w:rPr>
          <w:rFonts w:ascii="Calibri" w:hAnsi="Calibri" w:cs="Calibri"/>
          <w:szCs w:val="22"/>
        </w:rPr>
      </w:pPr>
      <w:r>
        <w:rPr>
          <w:rFonts w:ascii="Calibri" w:hAnsi="Calibri" w:cs="Calibri"/>
          <w:sz w:val="22"/>
          <w:szCs w:val="22"/>
        </w:rPr>
        <w:t>Uplaćena jamčevina se za slučaj odabira natjecatelju uračunava kao plaćanje dijela kupoprodajne cijene.</w:t>
      </w:r>
    </w:p>
    <w:p w14:paraId="24177F47" w14:textId="77777777" w:rsidR="00092048" w:rsidRDefault="00092048">
      <w:pPr>
        <w:shd w:val="clear" w:color="auto" w:fill="FFFFFF"/>
        <w:spacing w:before="5" w:line="302" w:lineRule="exact"/>
        <w:ind w:left="58" w:right="38" w:firstLine="701"/>
        <w:rPr>
          <w:rFonts w:ascii="Calibri" w:hAnsi="Calibri" w:cs="Calibri"/>
          <w:szCs w:val="22"/>
        </w:rPr>
      </w:pPr>
      <w:r>
        <w:rPr>
          <w:rFonts w:ascii="Calibri" w:hAnsi="Calibri" w:cs="Calibri"/>
          <w:szCs w:val="22"/>
        </w:rPr>
        <w:t>Natjecateljima čija ponuda  ne bude prihvaćena, uplaćena se jamčevina ili bankovna garancija, bez prava  na obračun kamata, vraća u roku od 15 dana od dana donošenja odluke o odabiru najpovoljnije ponude.</w:t>
      </w:r>
    </w:p>
    <w:p w14:paraId="347A7FAA" w14:textId="77777777" w:rsidR="00092048" w:rsidRDefault="00092048">
      <w:pPr>
        <w:shd w:val="clear" w:color="auto" w:fill="FFFFFF"/>
        <w:spacing w:before="5" w:line="302" w:lineRule="exact"/>
        <w:ind w:left="58" w:right="38" w:firstLine="701"/>
        <w:rPr>
          <w:rFonts w:ascii="Calibri" w:hAnsi="Calibri" w:cs="Calibri"/>
          <w:szCs w:val="22"/>
        </w:rPr>
      </w:pPr>
      <w:r>
        <w:rPr>
          <w:rFonts w:ascii="Calibri" w:hAnsi="Calibri" w:cs="Calibri"/>
          <w:szCs w:val="22"/>
        </w:rPr>
        <w:t>Ako natjecatelj čija ponuda bude prihvaćena kao najpovoljnija, u bilo kojoj fazi postupka  odustane od svoje ponude, gubi pravo na povrat uplaćene jamčevine, odnosno Grad Sinj je ovlašten aktivirati bankovnu garanciju  i slobodan s predmetnim zemljištem dalje nesmetano raspolagati.</w:t>
      </w:r>
    </w:p>
    <w:p w14:paraId="5A80716D" w14:textId="77777777" w:rsidR="00092048" w:rsidRDefault="00092048">
      <w:pPr>
        <w:pStyle w:val="BodyText1"/>
        <w:rPr>
          <w:rFonts w:ascii="Calibri" w:hAnsi="Calibri" w:cs="Calibri"/>
          <w:sz w:val="22"/>
          <w:szCs w:val="22"/>
        </w:rPr>
      </w:pPr>
      <w:r>
        <w:rPr>
          <w:rFonts w:ascii="Calibri" w:hAnsi="Calibri" w:cs="Calibri"/>
          <w:sz w:val="22"/>
          <w:szCs w:val="22"/>
        </w:rPr>
        <w:t xml:space="preserve">Isključuje se natjecatelj koji je postupio suprotno Uputama ponuditeljima ili nije priložio dokaz </w:t>
      </w:r>
      <w:r>
        <w:rPr>
          <w:rFonts w:ascii="Calibri" w:hAnsi="Calibri" w:cs="Calibri"/>
          <w:sz w:val="22"/>
          <w:szCs w:val="22"/>
        </w:rPr>
        <w:lastRenderedPageBreak/>
        <w:t>o uplati jamčevine.</w:t>
      </w:r>
    </w:p>
    <w:p w14:paraId="36C5C2FF" w14:textId="25974AE6" w:rsidR="007B63B4" w:rsidRPr="002851ED" w:rsidRDefault="00092048" w:rsidP="002851ED">
      <w:pPr>
        <w:pStyle w:val="BodyText1"/>
        <w:numPr>
          <w:ilvl w:val="0"/>
          <w:numId w:val="11"/>
        </w:numPr>
        <w:ind w:left="30" w:firstLine="0"/>
        <w:rPr>
          <w:rFonts w:ascii="Calibri" w:hAnsi="Calibri" w:cs="Calibri"/>
          <w:b/>
          <w:sz w:val="22"/>
          <w:szCs w:val="22"/>
        </w:rPr>
      </w:pPr>
      <w:r>
        <w:rPr>
          <w:rFonts w:ascii="Calibri" w:hAnsi="Calibri" w:cs="Calibri"/>
          <w:sz w:val="22"/>
          <w:szCs w:val="22"/>
        </w:rPr>
        <w:t>Ponude dostavljene protivno ovim Uputama, nakon proteka roka, protivno raspisanom natječaju nisu valjane, a natjecatelji se isključuju.</w:t>
      </w:r>
    </w:p>
    <w:p w14:paraId="7C6D158B" w14:textId="77777777" w:rsidR="00092048" w:rsidRDefault="00092048">
      <w:pPr>
        <w:pStyle w:val="Heading7"/>
      </w:pPr>
      <w:r>
        <w:rPr>
          <w:rFonts w:ascii="Calibri" w:hAnsi="Calibri" w:cs="Calibri"/>
          <w:b/>
          <w:sz w:val="22"/>
          <w:szCs w:val="22"/>
        </w:rPr>
        <w:t>13</w:t>
      </w:r>
      <w:r>
        <w:rPr>
          <w:rFonts w:ascii="Calibri" w:hAnsi="Calibri" w:cs="Calibri"/>
          <w:sz w:val="22"/>
          <w:szCs w:val="22"/>
        </w:rPr>
        <w:t>.</w:t>
      </w:r>
      <w:r>
        <w:rPr>
          <w:rFonts w:ascii="Calibri" w:hAnsi="Calibri" w:cs="Calibri"/>
          <w:b/>
          <w:sz w:val="22"/>
          <w:szCs w:val="22"/>
        </w:rPr>
        <w:tab/>
        <w:t>Objava i rok natječaja</w:t>
      </w:r>
    </w:p>
    <w:p w14:paraId="7FE07698" w14:textId="77777777" w:rsidR="00092048" w:rsidRDefault="00092048"/>
    <w:p w14:paraId="6132A438" w14:textId="0BBF9053" w:rsidR="00092048" w:rsidRDefault="00092048">
      <w:pPr>
        <w:pStyle w:val="BodyText1"/>
        <w:rPr>
          <w:rFonts w:ascii="Calibri" w:hAnsi="Calibri" w:cs="Calibri"/>
          <w:sz w:val="22"/>
          <w:szCs w:val="22"/>
        </w:rPr>
      </w:pPr>
      <w:r>
        <w:rPr>
          <w:rFonts w:ascii="Calibri" w:hAnsi="Calibri" w:cs="Calibri"/>
          <w:sz w:val="22"/>
          <w:szCs w:val="22"/>
        </w:rPr>
        <w:t xml:space="preserve">Natječaj se u cijelosti objavljuje na oglasnoj ploči Grada Sinja i web stranicama: </w:t>
      </w:r>
      <w:hyperlink r:id="rId10" w:history="1">
        <w:r>
          <w:rPr>
            <w:rStyle w:val="Hyperlink"/>
            <w:rFonts w:ascii="Calibri" w:hAnsi="Calibri" w:cs="Calibri"/>
            <w:sz w:val="22"/>
            <w:szCs w:val="22"/>
            <w:lang w:val="en-US"/>
          </w:rPr>
          <w:t>www</w:t>
        </w:r>
        <w:r>
          <w:rPr>
            <w:rStyle w:val="Hyperlink"/>
            <w:rFonts w:ascii="Calibri" w:hAnsi="Calibri" w:cs="Calibri"/>
            <w:sz w:val="22"/>
            <w:szCs w:val="22"/>
          </w:rPr>
          <w:t>.</w:t>
        </w:r>
        <w:r>
          <w:rPr>
            <w:rStyle w:val="Hyperlink"/>
            <w:rFonts w:ascii="Calibri" w:hAnsi="Calibri" w:cs="Calibri"/>
            <w:sz w:val="22"/>
            <w:szCs w:val="22"/>
            <w:lang w:val="en-US"/>
          </w:rPr>
          <w:t>sinj</w:t>
        </w:r>
        <w:r>
          <w:rPr>
            <w:rStyle w:val="Hyperlink"/>
            <w:rFonts w:ascii="Calibri" w:hAnsi="Calibri" w:cs="Calibri"/>
            <w:sz w:val="22"/>
            <w:szCs w:val="22"/>
          </w:rPr>
          <w:t>.</w:t>
        </w:r>
        <w:r>
          <w:rPr>
            <w:rStyle w:val="Hyperlink"/>
            <w:rFonts w:ascii="Calibri" w:hAnsi="Calibri" w:cs="Calibri"/>
            <w:sz w:val="22"/>
            <w:szCs w:val="22"/>
            <w:lang w:val="en-US"/>
          </w:rPr>
          <w:t>hr</w:t>
        </w:r>
      </w:hyperlink>
      <w:r>
        <w:rPr>
          <w:rFonts w:ascii="Calibri" w:hAnsi="Calibri" w:cs="Calibri"/>
          <w:sz w:val="22"/>
          <w:szCs w:val="22"/>
        </w:rPr>
        <w:t xml:space="preserve"> i </w:t>
      </w:r>
      <w:hyperlink r:id="rId11" w:history="1">
        <w:r>
          <w:rPr>
            <w:rStyle w:val="Hyperlink"/>
            <w:rFonts w:ascii="Calibri" w:hAnsi="Calibri" w:cs="Calibri"/>
            <w:sz w:val="22"/>
            <w:szCs w:val="22"/>
            <w:lang w:val="en-US"/>
          </w:rPr>
          <w:t>www</w:t>
        </w:r>
        <w:r>
          <w:rPr>
            <w:rStyle w:val="Hyperlink"/>
            <w:rFonts w:ascii="Calibri" w:hAnsi="Calibri" w:cs="Calibri"/>
            <w:sz w:val="22"/>
            <w:szCs w:val="22"/>
          </w:rPr>
          <w:t>.</w:t>
        </w:r>
        <w:r>
          <w:rPr>
            <w:rStyle w:val="Hyperlink"/>
            <w:rFonts w:ascii="Calibri" w:hAnsi="Calibri" w:cs="Calibri"/>
            <w:sz w:val="22"/>
            <w:szCs w:val="22"/>
            <w:lang w:val="en-US"/>
          </w:rPr>
          <w:t>gzk</w:t>
        </w:r>
        <w:r>
          <w:rPr>
            <w:rStyle w:val="Hyperlink"/>
            <w:rFonts w:ascii="Calibri" w:hAnsi="Calibri" w:cs="Calibri"/>
            <w:sz w:val="22"/>
            <w:szCs w:val="22"/>
          </w:rPr>
          <w:t>.</w:t>
        </w:r>
        <w:r>
          <w:rPr>
            <w:rStyle w:val="Hyperlink"/>
            <w:rFonts w:ascii="Calibri" w:hAnsi="Calibri" w:cs="Calibri"/>
            <w:sz w:val="22"/>
            <w:szCs w:val="22"/>
            <w:lang w:val="en-US"/>
          </w:rPr>
          <w:t>hr</w:t>
        </w:r>
      </w:hyperlink>
      <w:r>
        <w:rPr>
          <w:rFonts w:ascii="Calibri" w:hAnsi="Calibri" w:cs="Calibri"/>
          <w:sz w:val="22"/>
          <w:szCs w:val="22"/>
        </w:rPr>
        <w:t xml:space="preserve"> dok Gradonačelni</w:t>
      </w:r>
      <w:r w:rsidR="00C66372">
        <w:rPr>
          <w:rFonts w:ascii="Calibri" w:hAnsi="Calibri" w:cs="Calibri"/>
          <w:sz w:val="22"/>
          <w:szCs w:val="22"/>
        </w:rPr>
        <w:t>k</w:t>
      </w:r>
      <w:r>
        <w:rPr>
          <w:rFonts w:ascii="Calibri" w:hAnsi="Calibri" w:cs="Calibri"/>
          <w:sz w:val="22"/>
          <w:szCs w:val="22"/>
        </w:rPr>
        <w:t xml:space="preserve"> zaključkom prilikom raspisivanja natječaja odlučuje o objavi natječaja ili obavijesti o istom, u dnevnim listovima.</w:t>
      </w:r>
    </w:p>
    <w:p w14:paraId="6ED2F40C" w14:textId="77777777" w:rsidR="00092048" w:rsidRDefault="00092048">
      <w:pPr>
        <w:pStyle w:val="BodyText1"/>
        <w:rPr>
          <w:rFonts w:ascii="Calibri" w:hAnsi="Calibri" w:cs="Calibri"/>
          <w:sz w:val="22"/>
          <w:szCs w:val="22"/>
        </w:rPr>
      </w:pPr>
      <w:r>
        <w:rPr>
          <w:rFonts w:ascii="Calibri" w:hAnsi="Calibri" w:cs="Calibri"/>
          <w:sz w:val="22"/>
          <w:szCs w:val="22"/>
        </w:rPr>
        <w:t xml:space="preserve">Za računanje roka mjerodavan je dan objave obavijesti o raspisivanju natječaja  u dnevnom listu "Slobodna Dalmacija". </w:t>
      </w:r>
    </w:p>
    <w:p w14:paraId="2DE96C4B" w14:textId="6C17BAAA" w:rsidR="00092048" w:rsidRDefault="00092048">
      <w:pPr>
        <w:pStyle w:val="BodyText1"/>
        <w:rPr>
          <w:rFonts w:ascii="Calibri" w:hAnsi="Calibri" w:cs="Calibri"/>
          <w:sz w:val="22"/>
          <w:szCs w:val="22"/>
        </w:rPr>
      </w:pPr>
      <w:r>
        <w:rPr>
          <w:rFonts w:ascii="Calibri" w:hAnsi="Calibri" w:cs="Calibri"/>
          <w:sz w:val="22"/>
          <w:szCs w:val="22"/>
        </w:rPr>
        <w:t xml:space="preserve">Rok za podnošenje ponuda po natječaju je </w:t>
      </w:r>
      <w:r w:rsidR="00140EB1">
        <w:rPr>
          <w:rFonts w:ascii="Calibri" w:hAnsi="Calibri" w:cs="Calibri"/>
          <w:b/>
          <w:bCs/>
          <w:sz w:val="22"/>
          <w:szCs w:val="22"/>
        </w:rPr>
        <w:t>15</w:t>
      </w:r>
      <w:r>
        <w:rPr>
          <w:rFonts w:ascii="Calibri" w:hAnsi="Calibri" w:cs="Calibri"/>
          <w:b/>
          <w:bCs/>
          <w:sz w:val="22"/>
          <w:szCs w:val="22"/>
        </w:rPr>
        <w:t xml:space="preserve"> dana </w:t>
      </w:r>
      <w:r>
        <w:rPr>
          <w:rFonts w:ascii="Calibri" w:hAnsi="Calibri" w:cs="Calibri"/>
          <w:sz w:val="22"/>
          <w:szCs w:val="22"/>
        </w:rPr>
        <w:t>od dana objave.</w:t>
      </w:r>
    </w:p>
    <w:p w14:paraId="6EEC3D81" w14:textId="77777777" w:rsidR="00092048" w:rsidRDefault="00092048">
      <w:pPr>
        <w:pStyle w:val="BodyText1"/>
        <w:rPr>
          <w:rFonts w:ascii="Calibri" w:hAnsi="Calibri" w:cs="Calibri"/>
          <w:sz w:val="22"/>
          <w:szCs w:val="22"/>
        </w:rPr>
      </w:pPr>
      <w:r>
        <w:rPr>
          <w:rFonts w:ascii="Calibri" w:hAnsi="Calibri" w:cs="Calibri"/>
          <w:sz w:val="22"/>
          <w:szCs w:val="22"/>
        </w:rPr>
        <w:t>Ponude se dostavljaju predajom na prijemnom uredu Grada Sinja ili preporučenom poštanskom pošiljkom.</w:t>
      </w:r>
    </w:p>
    <w:p w14:paraId="780069E8" w14:textId="77777777" w:rsidR="00092048" w:rsidRDefault="00092048">
      <w:pPr>
        <w:pStyle w:val="BodyText1"/>
        <w:rPr>
          <w:rFonts w:ascii="Calibri" w:hAnsi="Calibri" w:cs="Calibri"/>
          <w:b/>
          <w:sz w:val="22"/>
          <w:szCs w:val="22"/>
        </w:rPr>
      </w:pPr>
      <w:r>
        <w:rPr>
          <w:rFonts w:ascii="Calibri" w:hAnsi="Calibri" w:cs="Calibri"/>
          <w:sz w:val="22"/>
          <w:szCs w:val="22"/>
        </w:rPr>
        <w:t>Pravovremenom ponudom smatra se ona koja je do zadnjeg dana roka do 14,00 sati dostavljena na prijemnom uredu Grada Sinja, kao i ona koja je u pismu preporučenom poštanskom pošiljkom predana pošti do zadnjeg dana roka.</w:t>
      </w:r>
    </w:p>
    <w:p w14:paraId="42EBE6C9" w14:textId="77777777" w:rsidR="00092048" w:rsidRDefault="00092048">
      <w:pPr>
        <w:pStyle w:val="Heading7"/>
      </w:pPr>
      <w:r>
        <w:rPr>
          <w:rFonts w:ascii="Calibri" w:hAnsi="Calibri" w:cs="Calibri"/>
          <w:b/>
          <w:sz w:val="22"/>
          <w:szCs w:val="22"/>
        </w:rPr>
        <w:lastRenderedPageBreak/>
        <w:t>14.</w:t>
      </w:r>
      <w:r>
        <w:rPr>
          <w:rFonts w:ascii="Calibri" w:hAnsi="Calibri" w:cs="Calibri"/>
          <w:b/>
          <w:sz w:val="22"/>
          <w:szCs w:val="22"/>
        </w:rPr>
        <w:tab/>
        <w:t>Povjerenstvo za raspolaganje zemljištem na Gospodarskoj zoni Kukuzovac (dalje Povjerenstvo) provodi natječaj i utvrđuje prijedlog za izbor natjecatelja ili prijedlog druge odluke povodom natječaja.</w:t>
      </w:r>
    </w:p>
    <w:p w14:paraId="6F019072" w14:textId="77777777" w:rsidR="00092048" w:rsidRDefault="00092048"/>
    <w:p w14:paraId="2A0F670B" w14:textId="77777777" w:rsidR="00092048" w:rsidRDefault="00092048">
      <w:pPr>
        <w:pStyle w:val="BodyText1"/>
        <w:rPr>
          <w:rFonts w:ascii="Calibri" w:hAnsi="Calibri" w:cs="Calibri"/>
          <w:sz w:val="22"/>
          <w:szCs w:val="22"/>
        </w:rPr>
      </w:pPr>
      <w:r>
        <w:rPr>
          <w:rFonts w:ascii="Calibri" w:hAnsi="Calibri" w:cs="Calibri"/>
          <w:sz w:val="22"/>
          <w:szCs w:val="22"/>
        </w:rPr>
        <w:t>U roku od pet dana od dana zaključenja natječaja Povjerenstvo utvrđuje: pristigle ponude po redoslijedu zaprimanja, postojanje eventualnih izmjena ili dopuna ponuda i vrijeme podnošenja, te odmah isključuju izmjene i dopune, dok ostaje prva podnesena ponuda, povlačenje ponuda, pravodobnost predaje ponude i ispravnost predaje, sadržaj svake ponude popisom dostavljenih isprava i dokumenata.</w:t>
      </w:r>
    </w:p>
    <w:p w14:paraId="2BF0CDC4" w14:textId="77777777" w:rsidR="00092048" w:rsidRDefault="00092048">
      <w:pPr>
        <w:pStyle w:val="BodyText1"/>
        <w:rPr>
          <w:rFonts w:ascii="Calibri" w:hAnsi="Calibri" w:cs="Calibri"/>
          <w:sz w:val="22"/>
          <w:szCs w:val="22"/>
        </w:rPr>
      </w:pPr>
      <w:r>
        <w:rPr>
          <w:rFonts w:ascii="Calibri" w:hAnsi="Calibri" w:cs="Calibri"/>
          <w:sz w:val="22"/>
          <w:szCs w:val="22"/>
        </w:rPr>
        <w:t>Povjerenstvo vrši pregled pristiglih ponuda, utvrđuje nesposobne ponuditelje i neprihvatljive ponude, te provodi ocjenu i usporedbu ponuda.</w:t>
      </w:r>
    </w:p>
    <w:p w14:paraId="50129798" w14:textId="77777777" w:rsidR="00092048" w:rsidRDefault="00092048">
      <w:pPr>
        <w:pStyle w:val="BodyText1"/>
        <w:rPr>
          <w:rFonts w:ascii="Calibri" w:hAnsi="Calibri" w:cs="Calibri"/>
          <w:sz w:val="22"/>
          <w:szCs w:val="22"/>
        </w:rPr>
      </w:pPr>
      <w:r>
        <w:rPr>
          <w:rFonts w:ascii="Calibri" w:hAnsi="Calibri" w:cs="Calibri"/>
          <w:sz w:val="22"/>
          <w:szCs w:val="22"/>
        </w:rPr>
        <w:t>Povjerenstvo je ovlašteno u tijeku postupka pregleda, usporedbe i procjene ponuda od svakog natjecatelja tražiti objašnjenje ponude. Za slučaj traženja objašnjenja natjecatelj je dužan Povjerenstvu u roku od tri dana dostaviti pismeno objašnjenje.</w:t>
      </w:r>
    </w:p>
    <w:p w14:paraId="744E6F51" w14:textId="77777777" w:rsidR="00092048" w:rsidRDefault="00092048">
      <w:pPr>
        <w:pStyle w:val="BodyText1"/>
        <w:rPr>
          <w:rFonts w:ascii="Calibri" w:hAnsi="Calibri" w:cs="Calibri"/>
          <w:sz w:val="22"/>
          <w:szCs w:val="22"/>
        </w:rPr>
      </w:pPr>
      <w:r>
        <w:rPr>
          <w:rFonts w:ascii="Calibri" w:hAnsi="Calibri" w:cs="Calibri"/>
          <w:sz w:val="22"/>
          <w:szCs w:val="22"/>
        </w:rPr>
        <w:t>Nakon utvrđenja neprihvatljivih ponuda i isključenih natjecatelja Povjerenstvo o tome predlaže gradonačelniku Grada Sinja donošenje zaključka o neprihvatljivosti ponuda i to u roku od pet dana od dana otvaranja ponuda.</w:t>
      </w:r>
    </w:p>
    <w:p w14:paraId="0011731C" w14:textId="77777777" w:rsidR="00092048" w:rsidRDefault="00092048">
      <w:pPr>
        <w:pStyle w:val="BodyText1"/>
        <w:rPr>
          <w:rFonts w:ascii="Calibri" w:hAnsi="Calibri" w:cs="Calibri"/>
          <w:sz w:val="22"/>
          <w:szCs w:val="22"/>
        </w:rPr>
      </w:pPr>
      <w:r>
        <w:rPr>
          <w:rFonts w:ascii="Calibri" w:hAnsi="Calibri" w:cs="Calibri"/>
          <w:sz w:val="22"/>
          <w:szCs w:val="22"/>
        </w:rPr>
        <w:t>Za sve ponude koje nisu utvrđene neprihvatljive ili isključene nastavlja se postupak pregleda, usporedbe i ocjene.</w:t>
      </w:r>
    </w:p>
    <w:p w14:paraId="3879B63D" w14:textId="77777777" w:rsidR="00092048" w:rsidRDefault="00092048">
      <w:pPr>
        <w:pStyle w:val="BodyText1"/>
        <w:rPr>
          <w:rFonts w:ascii="Calibri" w:hAnsi="Calibri" w:cs="Calibri"/>
          <w:sz w:val="22"/>
          <w:szCs w:val="22"/>
        </w:rPr>
      </w:pPr>
      <w:r>
        <w:rPr>
          <w:rFonts w:ascii="Calibri" w:hAnsi="Calibri" w:cs="Calibri"/>
          <w:sz w:val="22"/>
          <w:szCs w:val="22"/>
        </w:rPr>
        <w:t xml:space="preserve">Nakon provođenja postupka usporedbe i ocjene Povjerenstva u odnosu na natjecatelje koji se </w:t>
      </w:r>
      <w:r>
        <w:rPr>
          <w:rFonts w:ascii="Calibri" w:hAnsi="Calibri" w:cs="Calibri"/>
          <w:sz w:val="22"/>
          <w:szCs w:val="22"/>
        </w:rPr>
        <w:lastRenderedPageBreak/>
        <w:t>ocjenjuju prihvatljivim, Povjerenstvo o tome sastavlja Izvješće koje svojim zaključkom prihvaća gradonačelnik Grada Sinja, te isti shodno navedenom donosi zaključak o odabiru najpovoljnije ponude ili to  predlaže Gradskom vijeću Grada Sinja ovisno o nadležnosti utvrđenoj zakonom i Statutom Grada Sinja.</w:t>
      </w:r>
    </w:p>
    <w:p w14:paraId="30511D6D" w14:textId="29AFD7EE" w:rsidR="00092048" w:rsidRDefault="00092048">
      <w:pPr>
        <w:pStyle w:val="BodyText1"/>
        <w:rPr>
          <w:rFonts w:ascii="Calibri" w:hAnsi="Calibri" w:cs="Calibri"/>
          <w:sz w:val="22"/>
          <w:szCs w:val="22"/>
        </w:rPr>
      </w:pPr>
      <w:r>
        <w:rPr>
          <w:rFonts w:ascii="Calibri" w:hAnsi="Calibri" w:cs="Calibri"/>
          <w:sz w:val="22"/>
          <w:szCs w:val="22"/>
        </w:rPr>
        <w:t xml:space="preserve">Radnje u vezi pribavljanja lokacijskih dozvola / </w:t>
      </w:r>
      <w:r w:rsidR="0012504C">
        <w:rPr>
          <w:rFonts w:ascii="Calibri" w:hAnsi="Calibri" w:cs="Calibri"/>
          <w:sz w:val="22"/>
          <w:szCs w:val="22"/>
        </w:rPr>
        <w:t>građevinskih dozvola</w:t>
      </w:r>
      <w:r>
        <w:rPr>
          <w:rFonts w:ascii="Calibri" w:hAnsi="Calibri" w:cs="Calibri"/>
          <w:sz w:val="22"/>
          <w:szCs w:val="22"/>
        </w:rPr>
        <w:t xml:space="preserve"> ili drugih odgovarjući</w:t>
      </w:r>
      <w:r w:rsidR="0012504C">
        <w:rPr>
          <w:rFonts w:ascii="Calibri" w:hAnsi="Calibri" w:cs="Calibri"/>
          <w:sz w:val="22"/>
          <w:szCs w:val="22"/>
        </w:rPr>
        <w:t>h</w:t>
      </w:r>
      <w:r>
        <w:rPr>
          <w:rFonts w:ascii="Calibri" w:hAnsi="Calibri" w:cs="Calibri"/>
          <w:sz w:val="22"/>
          <w:szCs w:val="22"/>
        </w:rPr>
        <w:t xml:space="preserve"> akata za gradnju provodi  investitor.</w:t>
      </w:r>
    </w:p>
    <w:p w14:paraId="32E2A8DA" w14:textId="384DFEC1" w:rsidR="00092048" w:rsidRDefault="00092048">
      <w:pPr>
        <w:pStyle w:val="BodyText1"/>
      </w:pPr>
      <w:r>
        <w:rPr>
          <w:rFonts w:ascii="Calibri" w:hAnsi="Calibri" w:cs="Calibri"/>
          <w:sz w:val="22"/>
          <w:szCs w:val="22"/>
        </w:rPr>
        <w:t xml:space="preserve">Pribavljanje lokacijskih dozvola / </w:t>
      </w:r>
      <w:r w:rsidR="0012504C">
        <w:rPr>
          <w:rFonts w:ascii="Calibri" w:hAnsi="Calibri" w:cs="Calibri"/>
          <w:sz w:val="22"/>
          <w:szCs w:val="22"/>
        </w:rPr>
        <w:t>građevinskih dozvola</w:t>
      </w:r>
      <w:r>
        <w:rPr>
          <w:rFonts w:ascii="Calibri" w:hAnsi="Calibri" w:cs="Calibri"/>
          <w:sz w:val="22"/>
          <w:szCs w:val="22"/>
        </w:rPr>
        <w:t xml:space="preserve"> ili drugih odgovarajućih akata za gradnju ima se provoditi odmah nakon što je donesen zaključak o odabiru najpovoljnije ponude, s tim da je kupac obvezan u roku od 6 mjeseci od donošenja predmetnog zaključka ishoditi lokacijsku dozvolu / </w:t>
      </w:r>
      <w:r w:rsidR="0012504C">
        <w:rPr>
          <w:rFonts w:ascii="Calibri" w:hAnsi="Calibri" w:cs="Calibri"/>
          <w:sz w:val="22"/>
          <w:szCs w:val="22"/>
        </w:rPr>
        <w:t>građevinskih dozvola</w:t>
      </w:r>
      <w:r>
        <w:rPr>
          <w:rFonts w:ascii="Calibri" w:hAnsi="Calibri" w:cs="Calibri"/>
          <w:sz w:val="22"/>
          <w:szCs w:val="22"/>
        </w:rPr>
        <w:t xml:space="preserve"> / drugi</w:t>
      </w:r>
      <w:r w:rsidR="0012504C">
        <w:rPr>
          <w:rFonts w:ascii="Calibri" w:hAnsi="Calibri" w:cs="Calibri"/>
          <w:sz w:val="22"/>
          <w:szCs w:val="22"/>
        </w:rPr>
        <w:t>h</w:t>
      </w:r>
      <w:r>
        <w:rPr>
          <w:rFonts w:ascii="Calibri" w:hAnsi="Calibri" w:cs="Calibri"/>
          <w:sz w:val="22"/>
          <w:szCs w:val="22"/>
        </w:rPr>
        <w:t xml:space="preserve"> odgovarajući</w:t>
      </w:r>
      <w:r w:rsidR="0012504C">
        <w:rPr>
          <w:rFonts w:ascii="Calibri" w:hAnsi="Calibri" w:cs="Calibri"/>
          <w:sz w:val="22"/>
          <w:szCs w:val="22"/>
        </w:rPr>
        <w:t>h</w:t>
      </w:r>
      <w:r>
        <w:rPr>
          <w:rFonts w:ascii="Calibri" w:hAnsi="Calibri" w:cs="Calibri"/>
          <w:sz w:val="22"/>
          <w:szCs w:val="22"/>
        </w:rPr>
        <w:t xml:space="preserve"> ak</w:t>
      </w:r>
      <w:r w:rsidR="0012504C">
        <w:rPr>
          <w:rFonts w:ascii="Calibri" w:hAnsi="Calibri" w:cs="Calibri"/>
          <w:sz w:val="22"/>
          <w:szCs w:val="22"/>
        </w:rPr>
        <w:t>a</w:t>
      </w:r>
      <w:r>
        <w:rPr>
          <w:rFonts w:ascii="Calibri" w:hAnsi="Calibri" w:cs="Calibri"/>
          <w:sz w:val="22"/>
          <w:szCs w:val="22"/>
        </w:rPr>
        <w:t>t</w:t>
      </w:r>
      <w:r w:rsidR="0012504C">
        <w:rPr>
          <w:rFonts w:ascii="Calibri" w:hAnsi="Calibri" w:cs="Calibri"/>
          <w:sz w:val="22"/>
          <w:szCs w:val="22"/>
        </w:rPr>
        <w:t>a</w:t>
      </w:r>
      <w:r>
        <w:rPr>
          <w:rFonts w:ascii="Calibri" w:hAnsi="Calibri" w:cs="Calibri"/>
          <w:sz w:val="22"/>
          <w:szCs w:val="22"/>
        </w:rPr>
        <w:t xml:space="preserve"> za gradnju. U protivnom smatrati će se da je odustao od svoje ponude, donijeti će se zaključak o neprihvatljivosti njegove ponude, te isti gubi pravo na povrat jamčevine, odnosno povući će se sredstva jamčena bankovnom garancijom, a Grad Sinj slobodan je s predmetnim zemljištem dalje nesmetano raspolagati.</w:t>
      </w:r>
    </w:p>
    <w:p w14:paraId="3C748D42" w14:textId="77777777" w:rsidR="00092048" w:rsidRDefault="00092048">
      <w:pPr>
        <w:pStyle w:val="BodyText1"/>
      </w:pPr>
    </w:p>
    <w:p w14:paraId="5E5C038D" w14:textId="77777777" w:rsidR="00092048" w:rsidRDefault="00092048">
      <w:pPr>
        <w:autoSpaceDE w:val="0"/>
        <w:rPr>
          <w:rFonts w:ascii="Calibri" w:hAnsi="Calibri" w:cs="Calibri"/>
          <w:szCs w:val="22"/>
        </w:rPr>
      </w:pPr>
      <w:r>
        <w:rPr>
          <w:rFonts w:ascii="Calibri" w:hAnsi="Calibri" w:cs="Calibri"/>
          <w:b/>
          <w:szCs w:val="22"/>
        </w:rPr>
        <w:t>15.</w:t>
      </w:r>
      <w:r>
        <w:rPr>
          <w:rFonts w:ascii="Calibri" w:hAnsi="Calibri" w:cs="Calibri"/>
          <w:b/>
          <w:szCs w:val="22"/>
        </w:rPr>
        <w:tab/>
      </w:r>
      <w:r>
        <w:rPr>
          <w:rFonts w:ascii="Calibri" w:hAnsi="Calibri" w:cs="Calibri"/>
          <w:szCs w:val="22"/>
        </w:rPr>
        <w:t>Natjecatelj čija je ponuda prihvaćena dužan je u roku od 15 dana od dana primitka akta kojim je prihvaćena njegova ponuda, pristupiti zaključenju predugovora o kupoprodaji zemljišta i uplatiti iznos do 50 % ukupne kupoprodajne cijene, u koji iznos se uračunava  jamčevina  uplaćena u novcu.</w:t>
      </w:r>
    </w:p>
    <w:p w14:paraId="0B012B9E" w14:textId="77777777" w:rsidR="00092048" w:rsidRDefault="00092048">
      <w:pPr>
        <w:pStyle w:val="BodyText1"/>
        <w:rPr>
          <w:rFonts w:ascii="Calibri" w:hAnsi="Calibri" w:cs="Calibri"/>
          <w:szCs w:val="22"/>
        </w:rPr>
      </w:pPr>
      <w:r>
        <w:rPr>
          <w:rFonts w:ascii="Calibri" w:hAnsi="Calibri" w:cs="Calibri"/>
          <w:sz w:val="22"/>
          <w:szCs w:val="22"/>
        </w:rPr>
        <w:t xml:space="preserve">U protivnom smatrati će se da je odustao od svoje ponude, gradonačelnik će donijeti zaključak o neprihvatljivosti njegove ponude i isključenju iz daljnjeg postupka, te isti gubi pravo na povrat </w:t>
      </w:r>
      <w:r>
        <w:rPr>
          <w:rFonts w:ascii="Calibri" w:hAnsi="Calibri" w:cs="Calibri"/>
          <w:sz w:val="22"/>
          <w:szCs w:val="22"/>
        </w:rPr>
        <w:lastRenderedPageBreak/>
        <w:t>jamčevine, odnosno povući će se sredstva jamčena bankovnom garancijom, a Grad Sinj slobodan je s predmetnim zemljištem dalje nesmetano raspolagati.</w:t>
      </w:r>
    </w:p>
    <w:p w14:paraId="46F2F562" w14:textId="6ED60FF4" w:rsidR="00092048" w:rsidRDefault="00092048">
      <w:pPr>
        <w:autoSpaceDE w:val="0"/>
        <w:ind w:firstLine="720"/>
        <w:rPr>
          <w:rFonts w:ascii="Calibri" w:hAnsi="Calibri" w:cs="Calibri"/>
          <w:szCs w:val="22"/>
        </w:rPr>
      </w:pPr>
      <w:r>
        <w:rPr>
          <w:rFonts w:ascii="Calibri" w:hAnsi="Calibri" w:cs="Calibri"/>
          <w:szCs w:val="22"/>
        </w:rPr>
        <w:t xml:space="preserve">Kupac je dužan u roku od 15 dana od dana </w:t>
      </w:r>
      <w:r w:rsidR="0012504C">
        <w:rPr>
          <w:rFonts w:ascii="Calibri" w:hAnsi="Calibri" w:cs="Calibri"/>
          <w:szCs w:val="22"/>
        </w:rPr>
        <w:t xml:space="preserve">provedbe parcelacije / </w:t>
      </w:r>
      <w:r>
        <w:rPr>
          <w:rFonts w:ascii="Calibri" w:hAnsi="Calibri" w:cs="Calibri"/>
          <w:szCs w:val="22"/>
        </w:rPr>
        <w:t xml:space="preserve">pravomoćnosti lokacijske dozvole ili </w:t>
      </w:r>
      <w:r w:rsidR="0012504C">
        <w:rPr>
          <w:rFonts w:ascii="Calibri" w:hAnsi="Calibri" w:cs="Calibri"/>
          <w:szCs w:val="22"/>
        </w:rPr>
        <w:t>građevinske dozvole</w:t>
      </w:r>
      <w:r>
        <w:rPr>
          <w:rFonts w:ascii="Calibri" w:hAnsi="Calibri" w:cs="Calibri"/>
          <w:szCs w:val="22"/>
        </w:rPr>
        <w:t xml:space="preserve">, odnosno drugog odgovarajućeg akta za gradnju  sklopiti kupoprodajni ugovor ili ugovor o pravu građenja te jednokratno ili najviše u 6 mjesečnih obroka uplatiti preostali iznos do ukupne kupoprodajne cijene, odnosno cijene prava građenja. </w:t>
      </w:r>
    </w:p>
    <w:p w14:paraId="71BC9826" w14:textId="77777777" w:rsidR="00092048" w:rsidRDefault="00092048">
      <w:pPr>
        <w:autoSpaceDE w:val="0"/>
        <w:ind w:firstLine="720"/>
        <w:rPr>
          <w:rFonts w:ascii="Calibri" w:hAnsi="Calibri" w:cs="Calibri"/>
          <w:szCs w:val="22"/>
        </w:rPr>
      </w:pPr>
      <w:r>
        <w:rPr>
          <w:rFonts w:ascii="Calibri" w:hAnsi="Calibri" w:cs="Calibri"/>
          <w:szCs w:val="22"/>
        </w:rPr>
        <w:t>Kupac gubi pravo na obročnu uplatu ukoliko na dan dospijeća ne plati bilo koja dva uzastopna obroka. U tom smislu isti je dužan nepodmireni iznos podmiriti jednokratno u cijelosti i to u roku od 8 dana od primitka obavijesti Prodavatelja, a ukoliko to ne učini Prodavatelj je ovlašten naplatiti se za cjelokupni iznos u postupku neposredne prisilne ovrhe.</w:t>
      </w:r>
    </w:p>
    <w:p w14:paraId="6B25EB0E" w14:textId="77777777" w:rsidR="00092048" w:rsidRDefault="00092048">
      <w:pPr>
        <w:autoSpaceDE w:val="0"/>
        <w:ind w:firstLine="720"/>
        <w:rPr>
          <w:rFonts w:ascii="Calibri" w:hAnsi="Calibri" w:cs="Calibri"/>
          <w:szCs w:val="22"/>
        </w:rPr>
      </w:pPr>
      <w:r>
        <w:rPr>
          <w:rFonts w:ascii="Calibri" w:hAnsi="Calibri" w:cs="Calibri"/>
          <w:szCs w:val="22"/>
        </w:rPr>
        <w:t>Ako odabrani natjecatelj ne pristupi odnosno ne sklopi kupoprodajni ugovor/ugovor o pravu građenja ili na plati iznos kupoprodajne cijene/cijene prava građenja, isti se isključuje iz daljnjeg postupka, gubi pravo na povrat jamčevine/sredstava jamčenih bankovnom garancijom  kao i iznosa plaćenog predugovorom,  što utvrđuje Gradonačelnik Grada Sinja posebnim aktom.</w:t>
      </w:r>
    </w:p>
    <w:p w14:paraId="28B75EAA" w14:textId="77777777" w:rsidR="00092048" w:rsidRDefault="00092048">
      <w:pPr>
        <w:autoSpaceDE w:val="0"/>
        <w:ind w:firstLine="720"/>
        <w:rPr>
          <w:rFonts w:ascii="Calibri" w:hAnsi="Calibri" w:cs="Calibri"/>
          <w:szCs w:val="22"/>
        </w:rPr>
      </w:pPr>
      <w:r>
        <w:rPr>
          <w:rFonts w:ascii="Calibri" w:hAnsi="Calibri" w:cs="Calibri"/>
          <w:szCs w:val="22"/>
        </w:rPr>
        <w:t>U slučaju iz st. 4. ove točke Gradsko vijeće/Gradonačelnik može izvršiti izbor slijedećeg najpovoljnijeg ponuditelja iz reda ostalih kandidata prijavljenih na natječaj.</w:t>
      </w:r>
    </w:p>
    <w:p w14:paraId="1DB76CDD" w14:textId="77777777" w:rsidR="00092048" w:rsidRDefault="00092048">
      <w:pPr>
        <w:pStyle w:val="BodyText1"/>
        <w:rPr>
          <w:rFonts w:ascii="Calibri" w:hAnsi="Calibri" w:cs="Calibri"/>
          <w:sz w:val="22"/>
          <w:szCs w:val="22"/>
        </w:rPr>
      </w:pPr>
      <w:r>
        <w:rPr>
          <w:rFonts w:ascii="Calibri" w:hAnsi="Calibri" w:cs="Calibri"/>
          <w:sz w:val="22"/>
          <w:szCs w:val="22"/>
        </w:rPr>
        <w:t>Kupoprodajni ugovor prodavatelj i kupac potpisuju istovremeno, a ugovor se solemnizira. Dokaz o plaćanju kupoprodajne cijene / odobrene obročne isplate natjecatelj je dužan podnijeti istovremeno sa potpisom kupoprodajnog ugovora.</w:t>
      </w:r>
    </w:p>
    <w:p w14:paraId="20D80A3E" w14:textId="77777777" w:rsidR="00092048" w:rsidRDefault="00092048">
      <w:pPr>
        <w:pStyle w:val="BodyText1"/>
        <w:rPr>
          <w:rFonts w:ascii="Calibri" w:hAnsi="Calibri" w:cs="Calibri"/>
          <w:sz w:val="22"/>
          <w:szCs w:val="22"/>
        </w:rPr>
      </w:pPr>
      <w:r>
        <w:rPr>
          <w:rFonts w:ascii="Calibri" w:hAnsi="Calibri" w:cs="Calibri"/>
          <w:sz w:val="22"/>
          <w:szCs w:val="22"/>
        </w:rPr>
        <w:t xml:space="preserve">Za slučaj da natjecatelj strana osoba ili natjecatelji iz zajedničke ponude ne postupe u skladu sa određenjima točke 5. Uputa ponuditeljima do roka za sklapanje ugovora smatra se da natjecatelj </w:t>
      </w:r>
      <w:r>
        <w:rPr>
          <w:rFonts w:ascii="Calibri" w:hAnsi="Calibri" w:cs="Calibri"/>
          <w:sz w:val="22"/>
          <w:szCs w:val="22"/>
        </w:rPr>
        <w:lastRenderedPageBreak/>
        <w:t>nije u roku pristupio sklapanju kupoprodajnog ugovora.</w:t>
      </w:r>
    </w:p>
    <w:p w14:paraId="1B0DA998" w14:textId="77777777" w:rsidR="00092048" w:rsidRDefault="00092048">
      <w:pPr>
        <w:pStyle w:val="BodyText1"/>
        <w:rPr>
          <w:rFonts w:ascii="Calibri" w:hAnsi="Calibri" w:cs="Calibri"/>
          <w:sz w:val="22"/>
          <w:szCs w:val="22"/>
        </w:rPr>
      </w:pPr>
    </w:p>
    <w:p w14:paraId="762FE11D" w14:textId="77777777" w:rsidR="00092048" w:rsidRPr="00953EB4" w:rsidRDefault="00092048">
      <w:pPr>
        <w:pStyle w:val="Bodytekst"/>
        <w:rPr>
          <w:rFonts w:ascii="Calibri" w:hAnsi="Calibri" w:cs="Calibri"/>
          <w:sz w:val="22"/>
          <w:szCs w:val="22"/>
        </w:rPr>
      </w:pPr>
      <w:r>
        <w:rPr>
          <w:b/>
          <w:sz w:val="22"/>
          <w:szCs w:val="22"/>
        </w:rPr>
        <w:t xml:space="preserve">16.      </w:t>
      </w:r>
      <w:r w:rsidRPr="00953EB4">
        <w:rPr>
          <w:rFonts w:ascii="Calibri" w:hAnsi="Calibri" w:cs="Calibri"/>
          <w:sz w:val="22"/>
          <w:szCs w:val="22"/>
        </w:rPr>
        <w:t>Natjecatelji sami snose troškove izrade i podnošenja ponuda i sudjelovanja u natječaju, a svi ti  troškovi u niti jednom slučaju ne mogu teretiti Grad Sinj ili njegova tijela.</w:t>
      </w:r>
    </w:p>
    <w:p w14:paraId="25DC1EE1" w14:textId="2672C158" w:rsidR="00092048" w:rsidRPr="00C97868" w:rsidRDefault="00092048" w:rsidP="00E94CAD">
      <w:pPr>
        <w:pStyle w:val="BodyText1"/>
        <w:ind w:firstLine="709"/>
        <w:rPr>
          <w:rFonts w:ascii="Calibri" w:hAnsi="Calibri" w:cs="Calibri"/>
          <w:b/>
          <w:bCs/>
          <w:sz w:val="22"/>
          <w:szCs w:val="22"/>
        </w:rPr>
      </w:pPr>
      <w:r w:rsidRPr="00C97868">
        <w:rPr>
          <w:rFonts w:ascii="Calibri" w:hAnsi="Calibri" w:cs="Calibri"/>
          <w:b/>
          <w:bCs/>
          <w:sz w:val="22"/>
          <w:szCs w:val="22"/>
        </w:rPr>
        <w:t xml:space="preserve">Za otkup natječajne dokumentacije natjecatelji su dužni uplatiti naknadu u iznosu od </w:t>
      </w:r>
      <w:r w:rsidR="00617FEF" w:rsidRPr="00C97868">
        <w:rPr>
          <w:rFonts w:ascii="Calibri" w:hAnsi="Calibri" w:cs="Calibri"/>
          <w:b/>
          <w:bCs/>
          <w:sz w:val="22"/>
          <w:szCs w:val="22"/>
        </w:rPr>
        <w:t xml:space="preserve">132,72 € </w:t>
      </w:r>
      <w:r w:rsidRPr="00C97868">
        <w:rPr>
          <w:rFonts w:ascii="Calibri" w:hAnsi="Calibri" w:cs="Calibri"/>
          <w:b/>
          <w:bCs/>
          <w:sz w:val="22"/>
          <w:szCs w:val="22"/>
        </w:rPr>
        <w:t xml:space="preserve"> prije preuzimanja dokumentacije.</w:t>
      </w:r>
    </w:p>
    <w:p w14:paraId="089975A2" w14:textId="77777777" w:rsidR="00092048" w:rsidRDefault="00092048" w:rsidP="00E94CAD">
      <w:pPr>
        <w:pStyle w:val="BodyText1"/>
        <w:ind w:firstLine="709"/>
        <w:rPr>
          <w:rFonts w:ascii="Calibri" w:hAnsi="Calibri" w:cs="Calibri"/>
          <w:sz w:val="22"/>
          <w:szCs w:val="22"/>
        </w:rPr>
      </w:pPr>
      <w:r>
        <w:rPr>
          <w:rFonts w:ascii="Calibri" w:hAnsi="Calibri" w:cs="Calibri"/>
          <w:sz w:val="22"/>
          <w:szCs w:val="22"/>
        </w:rPr>
        <w:t>Nije prihvatljiva ponuda natjecatelja koji nije izvršio otkup natječajne dokumentacije i nije uredno preuzeo dokumentaciju za natječaj, pa se utvrđuje kao neprihvatljivi natjecatelj.</w:t>
      </w:r>
    </w:p>
    <w:p w14:paraId="02427DCE" w14:textId="77777777" w:rsidR="00092048" w:rsidRDefault="00092048">
      <w:pPr>
        <w:pStyle w:val="BodyText1"/>
        <w:numPr>
          <w:ilvl w:val="0"/>
          <w:numId w:val="9"/>
        </w:numPr>
        <w:ind w:left="0" w:firstLine="0"/>
        <w:rPr>
          <w:rFonts w:ascii="Calibri" w:hAnsi="Calibri" w:cs="Calibri"/>
        </w:rPr>
      </w:pPr>
      <w:r>
        <w:rPr>
          <w:rFonts w:ascii="Calibri" w:hAnsi="Calibri" w:cs="Calibri"/>
          <w:sz w:val="22"/>
          <w:szCs w:val="22"/>
        </w:rPr>
        <w:t>Ukupni natječaj i sve radnje u natječaju isključivo su na hrvatskom jeziku.</w:t>
      </w:r>
    </w:p>
    <w:p w14:paraId="4BE0F2EB" w14:textId="77777777" w:rsidR="00092048" w:rsidRDefault="00092048">
      <w:pPr>
        <w:pStyle w:val="BodyText1"/>
        <w:ind w:firstLine="0"/>
        <w:rPr>
          <w:rFonts w:ascii="Calibri" w:hAnsi="Calibri" w:cs="Calibri"/>
        </w:rPr>
      </w:pPr>
    </w:p>
    <w:p w14:paraId="0FD40C39" w14:textId="77777777" w:rsidR="00092048" w:rsidRDefault="00092048">
      <w:pPr>
        <w:pStyle w:val="Bodytekst"/>
        <w:numPr>
          <w:ilvl w:val="0"/>
          <w:numId w:val="12"/>
        </w:numPr>
        <w:ind w:left="0" w:firstLine="0"/>
      </w:pPr>
      <w:r>
        <w:rPr>
          <w:rFonts w:ascii="Calibri" w:hAnsi="Calibri" w:cs="Calibri"/>
          <w:sz w:val="22"/>
          <w:szCs w:val="22"/>
        </w:rPr>
        <w:t>Ove Upute ponuditeljima sadržavaju 18. točaka i prilog, a ovjerene su od strane Grada Sinja, pa bilo koje druge ili neovjerene Upute ili njihovi prijepisi nemaju nikakve važnosti. Jednako tako ostala dokumentacija natječaja koja se predaje natjecateljima je ovjerena od strane Grada Sinja, osim katastarskih planova, prerisa i grafičkih prikaza, koje ovjerava Područni ured za katastar, a bilo koja druga ili neovjerena natječajna dokumentacija ili njihovi prijepisi nemaju nikakve važnosti.</w:t>
      </w:r>
    </w:p>
    <w:p w14:paraId="6ADA9116" w14:textId="77777777" w:rsidR="002851ED" w:rsidRDefault="002851ED">
      <w:pPr>
        <w:jc w:val="left"/>
        <w:rPr>
          <w:rFonts w:ascii="Calibri" w:hAnsi="Calibri" w:cs="Calibri"/>
          <w:b/>
          <w:bCs/>
          <w:szCs w:val="22"/>
        </w:rPr>
      </w:pPr>
    </w:p>
    <w:p w14:paraId="4D248295" w14:textId="77777777" w:rsidR="002851ED" w:rsidRDefault="002851ED">
      <w:pPr>
        <w:jc w:val="left"/>
        <w:rPr>
          <w:rFonts w:ascii="Calibri" w:hAnsi="Calibri" w:cs="Calibri"/>
          <w:b/>
          <w:bCs/>
          <w:szCs w:val="22"/>
        </w:rPr>
      </w:pPr>
    </w:p>
    <w:p w14:paraId="3D5A46CC" w14:textId="5DFCFA8B" w:rsidR="00092048" w:rsidRDefault="00092048">
      <w:pPr>
        <w:jc w:val="left"/>
        <w:rPr>
          <w:rFonts w:ascii="Calibri" w:hAnsi="Calibri" w:cs="Calibri"/>
          <w:szCs w:val="22"/>
        </w:rPr>
      </w:pPr>
      <w:r>
        <w:rPr>
          <w:rFonts w:ascii="Calibri" w:hAnsi="Calibri" w:cs="Calibri"/>
          <w:b/>
          <w:bCs/>
          <w:szCs w:val="22"/>
        </w:rPr>
        <w:t>Pripremila:</w:t>
      </w:r>
    </w:p>
    <w:p w14:paraId="4B5AC80B" w14:textId="77777777" w:rsidR="00092048" w:rsidRDefault="00092048">
      <w:pPr>
        <w:jc w:val="left"/>
        <w:rPr>
          <w:rFonts w:ascii="Calibri" w:hAnsi="Calibri" w:cs="Calibri"/>
          <w:szCs w:val="22"/>
        </w:rPr>
      </w:pPr>
      <w:r>
        <w:rPr>
          <w:rFonts w:ascii="Calibri" w:hAnsi="Calibri" w:cs="Calibri"/>
          <w:szCs w:val="22"/>
        </w:rPr>
        <w:t xml:space="preserve">GZK d.o.o. Sinj, </w:t>
      </w:r>
    </w:p>
    <w:p w14:paraId="7E14B018" w14:textId="5F27266B" w:rsidR="00092048" w:rsidRDefault="00092048">
      <w:pPr>
        <w:jc w:val="left"/>
        <w:rPr>
          <w:rFonts w:ascii="Calibri" w:hAnsi="Calibri" w:cs="Calibri"/>
          <w:szCs w:val="22"/>
        </w:rPr>
      </w:pPr>
      <w:r>
        <w:rPr>
          <w:rFonts w:ascii="Calibri" w:hAnsi="Calibri" w:cs="Calibri"/>
          <w:szCs w:val="22"/>
        </w:rPr>
        <w:t>Diana Breko, dipl.iur.</w:t>
      </w:r>
    </w:p>
    <w:p w14:paraId="323C6833" w14:textId="77777777" w:rsidR="00092048" w:rsidRDefault="00092048">
      <w:pPr>
        <w:pStyle w:val="Bodytekst"/>
        <w:ind w:firstLine="0"/>
        <w:jc w:val="left"/>
        <w:rPr>
          <w:rFonts w:ascii="Calibri" w:hAnsi="Calibri" w:cs="Calibri"/>
        </w:rPr>
      </w:pPr>
      <w:r>
        <w:rPr>
          <w:rFonts w:ascii="Calibri" w:hAnsi="Calibri" w:cs="Calibri"/>
          <w:b/>
          <w:bCs/>
        </w:rPr>
        <w:lastRenderedPageBreak/>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Gradonačelni</w:t>
      </w:r>
      <w:r w:rsidR="009F547A">
        <w:rPr>
          <w:rFonts w:ascii="Calibri" w:hAnsi="Calibri" w:cs="Calibri"/>
          <w:b/>
          <w:bCs/>
        </w:rPr>
        <w:t>k</w:t>
      </w:r>
      <w:r>
        <w:rPr>
          <w:rFonts w:ascii="Calibri" w:hAnsi="Calibri" w:cs="Calibri"/>
          <w:b/>
          <w:bCs/>
        </w:rPr>
        <w:t>:</w:t>
      </w:r>
    </w:p>
    <w:p w14:paraId="52764B29" w14:textId="77777777" w:rsidR="00092048" w:rsidRDefault="009F547A" w:rsidP="009F547A">
      <w:pPr>
        <w:jc w:val="left"/>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 xml:space="preserve">        Miro Bulj</w:t>
      </w:r>
    </w:p>
    <w:p w14:paraId="1F2E4D8C" w14:textId="77777777" w:rsidR="00092048" w:rsidRDefault="00092048">
      <w:pPr>
        <w:jc w:val="right"/>
        <w:rPr>
          <w:rFonts w:ascii="Calibri" w:hAnsi="Calibri" w:cs="Calibri"/>
          <w:sz w:val="24"/>
          <w:szCs w:val="24"/>
        </w:rPr>
      </w:pPr>
    </w:p>
    <w:p w14:paraId="4E61ABAE" w14:textId="77777777" w:rsidR="00092048" w:rsidRDefault="00092048">
      <w:pPr>
        <w:jc w:val="left"/>
      </w:pPr>
    </w:p>
    <w:sectPr w:rsidR="00092048">
      <w:footerReference w:type="default" r:id="rId12"/>
      <w:pgSz w:w="11906" w:h="16838"/>
      <w:pgMar w:top="1418" w:right="1418" w:bottom="993" w:left="1418"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CC396" w14:textId="77777777" w:rsidR="00BD5688" w:rsidRDefault="00BD5688">
      <w:r>
        <w:separator/>
      </w:r>
    </w:p>
  </w:endnote>
  <w:endnote w:type="continuationSeparator" w:id="0">
    <w:p w14:paraId="54AD2BAB" w14:textId="77777777" w:rsidR="00BD5688" w:rsidRDefault="00BD5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339C6" w14:textId="268E6806" w:rsidR="00092048" w:rsidRDefault="00617FEF">
    <w:pPr>
      <w:pStyle w:val="Footer"/>
      <w:ind w:right="360"/>
    </w:pPr>
    <w:r>
      <w:rPr>
        <w:noProof/>
      </w:rPr>
      <mc:AlternateContent>
        <mc:Choice Requires="wps">
          <w:drawing>
            <wp:anchor distT="0" distB="0" distL="0" distR="0" simplePos="0" relativeHeight="251657728" behindDoc="0" locked="0" layoutInCell="1" allowOverlap="1" wp14:anchorId="04634EB8" wp14:editId="55BBF40D">
              <wp:simplePos x="0" y="0"/>
              <wp:positionH relativeFrom="page">
                <wp:posOffset>6589395</wp:posOffset>
              </wp:positionH>
              <wp:positionV relativeFrom="paragraph">
                <wp:posOffset>635</wp:posOffset>
              </wp:positionV>
              <wp:extent cx="334010" cy="138430"/>
              <wp:effectExtent l="7620" t="4445" r="127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 cy="1384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29A870" w14:textId="77777777" w:rsidR="00092048" w:rsidRDefault="00092048">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634EB8" id="_x0000_t202" coordsize="21600,21600" o:spt="202" path="m,l,21600r21600,l21600,xe">
              <v:stroke joinstyle="miter"/>
              <v:path gradientshapeok="t" o:connecttype="rect"/>
            </v:shapetype>
            <v:shape id="Text Box 1" o:spid="_x0000_s1027" type="#_x0000_t202" style="position:absolute;left:0;text-align:left;margin-left:518.85pt;margin-top:.05pt;width:26.3pt;height:10.9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" stroked="f">
              <v:fill opacity="0"/>
              <v:textbox inset="0,0,0,0">
                <w:txbxContent>
                  <w:p w14:paraId="7429A870" w14:textId="77777777" w:rsidR="00092048" w:rsidRDefault="00092048">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FA5B2" w14:textId="77777777" w:rsidR="00BD5688" w:rsidRDefault="00BD5688">
      <w:r>
        <w:separator/>
      </w:r>
    </w:p>
  </w:footnote>
  <w:footnote w:type="continuationSeparator" w:id="0">
    <w:p w14:paraId="1BA81C2A" w14:textId="77777777" w:rsidR="00BD5688" w:rsidRDefault="00BD56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5.%1."/>
      <w:lvlJc w:val="left"/>
      <w:pPr>
        <w:tabs>
          <w:tab w:val="num" w:pos="0"/>
        </w:tabs>
        <w:ind w:left="0" w:firstLine="0"/>
      </w:pPr>
      <w:rPr>
        <w:rFonts w:ascii="Times New Roman" w:hAnsi="Times New Roman" w:cs="Times New Roman" w:hint="default"/>
        <w:spacing w:val="-3"/>
        <w:sz w:val="22"/>
        <w:szCs w:val="22"/>
      </w:rPr>
    </w:lvl>
  </w:abstractNum>
  <w:abstractNum w:abstractNumId="2" w15:restartNumberingAfterBreak="0">
    <w:nsid w:val="00000003"/>
    <w:multiLevelType w:val="singleLevel"/>
    <w:tmpl w:val="00000003"/>
    <w:name w:val="WW8Num3"/>
    <w:lvl w:ilvl="0">
      <w:start w:val="1"/>
      <w:numFmt w:val="decimal"/>
      <w:lvlText w:val="3.%1."/>
      <w:lvlJc w:val="left"/>
      <w:pPr>
        <w:tabs>
          <w:tab w:val="num" w:pos="0"/>
        </w:tabs>
        <w:ind w:left="0" w:firstLine="0"/>
      </w:pPr>
      <w:rPr>
        <w:rFonts w:ascii="Times New Roman" w:hAnsi="Times New Roman" w:cs="Times New Roman" w:hint="default"/>
        <w:spacing w:val="-3"/>
        <w:szCs w:val="22"/>
      </w:rPr>
    </w:lvl>
  </w:abstractNum>
  <w:abstractNum w:abstractNumId="3" w15:restartNumberingAfterBreak="0">
    <w:nsid w:val="00000004"/>
    <w:multiLevelType w:val="singleLevel"/>
    <w:tmpl w:val="00000004"/>
    <w:name w:val="WW8Num4"/>
    <w:lvl w:ilvl="0">
      <w:start w:val="1"/>
      <w:numFmt w:val="decimal"/>
      <w:lvlText w:val="4.%1."/>
      <w:lvlJc w:val="left"/>
      <w:pPr>
        <w:tabs>
          <w:tab w:val="num" w:pos="0"/>
        </w:tabs>
        <w:ind w:left="0" w:firstLine="0"/>
      </w:pPr>
      <w:rPr>
        <w:rFonts w:ascii="Times New Roman" w:hAnsi="Times New Roman" w:cs="Times New Roman" w:hint="default"/>
        <w:spacing w:val="-4"/>
        <w:szCs w:val="22"/>
      </w:rPr>
    </w:lvl>
  </w:abstractNum>
  <w:abstractNum w:abstractNumId="4" w15:restartNumberingAfterBreak="0">
    <w:nsid w:val="00000005"/>
    <w:multiLevelType w:val="singleLevel"/>
    <w:tmpl w:val="00000005"/>
    <w:name w:val="WW8Num5"/>
    <w:lvl w:ilvl="0">
      <w:start w:val="10"/>
      <w:numFmt w:val="decimal"/>
      <w:lvlText w:val="4.%1."/>
      <w:lvlJc w:val="left"/>
      <w:pPr>
        <w:tabs>
          <w:tab w:val="num" w:pos="0"/>
        </w:tabs>
        <w:ind w:left="0" w:firstLine="0"/>
      </w:pPr>
      <w:rPr>
        <w:rFonts w:ascii="Times New Roman" w:hAnsi="Times New Roman" w:cs="Times New Roman" w:hint="default"/>
        <w:spacing w:val="-3"/>
        <w:sz w:val="22"/>
        <w:szCs w:val="22"/>
      </w:rPr>
    </w:lvl>
  </w:abstractNum>
  <w:abstractNum w:abstractNumId="5" w15:restartNumberingAfterBreak="0">
    <w:nsid w:val="00000006"/>
    <w:multiLevelType w:val="singleLevel"/>
    <w:tmpl w:val="00000006"/>
    <w:name w:val="WW8Num6"/>
    <w:lvl w:ilvl="0">
      <w:start w:val="6"/>
      <w:numFmt w:val="decimal"/>
      <w:lvlText w:val="4.%1."/>
      <w:lvlJc w:val="left"/>
      <w:pPr>
        <w:tabs>
          <w:tab w:val="num" w:pos="0"/>
        </w:tabs>
        <w:ind w:left="0" w:firstLine="0"/>
      </w:pPr>
      <w:rPr>
        <w:rFonts w:ascii="Times New Roman" w:hAnsi="Times New Roman" w:cs="Times New Roman" w:hint="default"/>
        <w:spacing w:val="-2"/>
        <w:szCs w:val="22"/>
      </w:rPr>
    </w:lvl>
  </w:abstractNum>
  <w:abstractNum w:abstractNumId="6" w15:restartNumberingAfterBreak="0">
    <w:nsid w:val="00000007"/>
    <w:multiLevelType w:val="singleLevel"/>
    <w:tmpl w:val="00000007"/>
    <w:name w:val="WW8Num7"/>
    <w:lvl w:ilvl="0">
      <w:numFmt w:val="bullet"/>
      <w:lvlText w:val="-"/>
      <w:lvlJc w:val="left"/>
      <w:pPr>
        <w:tabs>
          <w:tab w:val="num" w:pos="0"/>
        </w:tabs>
        <w:ind w:left="0" w:firstLine="0"/>
      </w:pPr>
      <w:rPr>
        <w:rFonts w:ascii="Times New Roman" w:hAnsi="Times New Roman" w:cs="Times New Roman" w:hint="default"/>
        <w:sz w:val="22"/>
        <w:szCs w:val="22"/>
      </w:rPr>
    </w:lvl>
  </w:abstractNum>
  <w:abstractNum w:abstractNumId="7" w15:restartNumberingAfterBreak="0">
    <w:nsid w:val="00000008"/>
    <w:multiLevelType w:val="singleLevel"/>
    <w:tmpl w:val="00000008"/>
    <w:name w:val="WW8Num8"/>
    <w:lvl w:ilvl="0">
      <w:numFmt w:val="bullet"/>
      <w:lvlText w:val="-"/>
      <w:lvlJc w:val="left"/>
      <w:pPr>
        <w:tabs>
          <w:tab w:val="num" w:pos="0"/>
        </w:tabs>
        <w:ind w:left="0" w:firstLine="0"/>
      </w:pPr>
      <w:rPr>
        <w:rFonts w:ascii="Times New Roman" w:hAnsi="Times New Roman" w:cs="Times New Roman" w:hint="default"/>
        <w:szCs w:val="22"/>
      </w:rPr>
    </w:lvl>
  </w:abstractNum>
  <w:abstractNum w:abstractNumId="8" w15:restartNumberingAfterBreak="0">
    <w:nsid w:val="00000009"/>
    <w:multiLevelType w:val="multilevel"/>
    <w:tmpl w:val="00000009"/>
    <w:name w:val="WW8Num9"/>
    <w:lvl w:ilvl="0">
      <w:start w:val="17"/>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rPr>
        <w:b/>
        <w:bCs/>
      </w:rPr>
    </w:lvl>
    <w:lvl w:ilvl="1">
      <w:start w:val="9"/>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2"/>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8Num12"/>
    <w:lvl w:ilvl="0">
      <w:start w:val="18"/>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82640550">
    <w:abstractNumId w:val="0"/>
  </w:num>
  <w:num w:numId="2" w16cid:durableId="138966079">
    <w:abstractNumId w:val="1"/>
  </w:num>
  <w:num w:numId="3" w16cid:durableId="1657371028">
    <w:abstractNumId w:val="2"/>
  </w:num>
  <w:num w:numId="4" w16cid:durableId="2014792486">
    <w:abstractNumId w:val="3"/>
  </w:num>
  <w:num w:numId="5" w16cid:durableId="933973052">
    <w:abstractNumId w:val="4"/>
  </w:num>
  <w:num w:numId="6" w16cid:durableId="1437945631">
    <w:abstractNumId w:val="5"/>
  </w:num>
  <w:num w:numId="7" w16cid:durableId="418720853">
    <w:abstractNumId w:val="6"/>
  </w:num>
  <w:num w:numId="8" w16cid:durableId="3166661">
    <w:abstractNumId w:val="7"/>
  </w:num>
  <w:num w:numId="9" w16cid:durableId="935212859">
    <w:abstractNumId w:val="8"/>
  </w:num>
  <w:num w:numId="10" w16cid:durableId="158428108">
    <w:abstractNumId w:val="9"/>
  </w:num>
  <w:num w:numId="11" w16cid:durableId="926886141">
    <w:abstractNumId w:val="10"/>
  </w:num>
  <w:num w:numId="12" w16cid:durableId="766268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D76"/>
    <w:rsid w:val="0000033E"/>
    <w:rsid w:val="00092048"/>
    <w:rsid w:val="0012504C"/>
    <w:rsid w:val="00140EB1"/>
    <w:rsid w:val="001C6BD7"/>
    <w:rsid w:val="002851ED"/>
    <w:rsid w:val="003D423B"/>
    <w:rsid w:val="004649F8"/>
    <w:rsid w:val="00483BC3"/>
    <w:rsid w:val="00493A83"/>
    <w:rsid w:val="004F0D96"/>
    <w:rsid w:val="0059130E"/>
    <w:rsid w:val="005F6D76"/>
    <w:rsid w:val="0060108B"/>
    <w:rsid w:val="00617FEF"/>
    <w:rsid w:val="0065499B"/>
    <w:rsid w:val="006812DF"/>
    <w:rsid w:val="006836A8"/>
    <w:rsid w:val="00796719"/>
    <w:rsid w:val="007B63B4"/>
    <w:rsid w:val="007F42A6"/>
    <w:rsid w:val="00844322"/>
    <w:rsid w:val="008816B7"/>
    <w:rsid w:val="009032C4"/>
    <w:rsid w:val="00933B64"/>
    <w:rsid w:val="00953EB4"/>
    <w:rsid w:val="009F547A"/>
    <w:rsid w:val="00A64D93"/>
    <w:rsid w:val="00A95242"/>
    <w:rsid w:val="00B064C1"/>
    <w:rsid w:val="00B76A9A"/>
    <w:rsid w:val="00B9687D"/>
    <w:rsid w:val="00BD5688"/>
    <w:rsid w:val="00C57940"/>
    <w:rsid w:val="00C66372"/>
    <w:rsid w:val="00C97868"/>
    <w:rsid w:val="00CA7B78"/>
    <w:rsid w:val="00D563E8"/>
    <w:rsid w:val="00D61772"/>
    <w:rsid w:val="00E94CAD"/>
    <w:rsid w:val="00ED18C5"/>
    <w:rsid w:val="00ED1AF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87968C8"/>
  <w15:chartTrackingRefBased/>
  <w15:docId w15:val="{E5D71A76-A332-4BD5-AAA4-0866BED32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kern w:val="1"/>
      <w:sz w:val="22"/>
      <w:lang w:eastAsia="ar-SA"/>
    </w:rPr>
  </w:style>
  <w:style w:type="paragraph" w:styleId="Heading1">
    <w:name w:val="heading 1"/>
    <w:basedOn w:val="Normal"/>
    <w:next w:val="Normal"/>
    <w:qFormat/>
    <w:pPr>
      <w:keepNext/>
      <w:numPr>
        <w:numId w:val="1"/>
      </w:numPr>
      <w:jc w:val="center"/>
      <w:outlineLvl w:val="0"/>
    </w:pPr>
    <w:rPr>
      <w:b/>
      <w:bCs/>
      <w:sz w:val="28"/>
      <w:szCs w:val="24"/>
    </w:rPr>
  </w:style>
  <w:style w:type="paragraph" w:styleId="Heading7">
    <w:name w:val="heading 7"/>
    <w:basedOn w:val="Normal"/>
    <w:next w:val="Normal"/>
    <w:qFormat/>
    <w:pPr>
      <w:numPr>
        <w:ilvl w:val="6"/>
        <w:numId w:val="1"/>
      </w:num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hint="default"/>
      <w:spacing w:val="-3"/>
      <w:sz w:val="22"/>
      <w:szCs w:val="22"/>
    </w:rPr>
  </w:style>
  <w:style w:type="character" w:customStyle="1" w:styleId="WW8Num3z0">
    <w:name w:val="WW8Num3z0"/>
    <w:rPr>
      <w:rFonts w:ascii="Times New Roman" w:hAnsi="Times New Roman" w:cs="Times New Roman" w:hint="default"/>
      <w:spacing w:val="-3"/>
      <w:szCs w:val="22"/>
    </w:rPr>
  </w:style>
  <w:style w:type="character" w:customStyle="1" w:styleId="WW8Num4z0">
    <w:name w:val="WW8Num4z0"/>
    <w:rPr>
      <w:rFonts w:ascii="Times New Roman" w:hAnsi="Times New Roman" w:cs="Times New Roman" w:hint="default"/>
      <w:spacing w:val="-4"/>
      <w:szCs w:val="22"/>
    </w:rPr>
  </w:style>
  <w:style w:type="character" w:customStyle="1" w:styleId="WW8Num5z0">
    <w:name w:val="WW8Num5z0"/>
    <w:rPr>
      <w:rFonts w:ascii="Times New Roman" w:hAnsi="Times New Roman" w:cs="Times New Roman" w:hint="default"/>
      <w:spacing w:val="-3"/>
      <w:sz w:val="22"/>
      <w:szCs w:val="22"/>
    </w:rPr>
  </w:style>
  <w:style w:type="character" w:customStyle="1" w:styleId="WW8Num6z0">
    <w:name w:val="WW8Num6z0"/>
    <w:rPr>
      <w:rFonts w:ascii="Times New Roman" w:hAnsi="Times New Roman" w:cs="Times New Roman" w:hint="default"/>
      <w:spacing w:val="-2"/>
      <w:szCs w:val="22"/>
    </w:rPr>
  </w:style>
  <w:style w:type="character" w:customStyle="1" w:styleId="WW8Num7z0">
    <w:name w:val="WW8Num7z0"/>
    <w:rPr>
      <w:rFonts w:ascii="Times New Roman" w:hAnsi="Times New Roman" w:cs="Times New Roman" w:hint="default"/>
      <w:sz w:val="22"/>
      <w:szCs w:val="22"/>
    </w:rPr>
  </w:style>
  <w:style w:type="character" w:customStyle="1" w:styleId="WW8Num8z0">
    <w:name w:val="WW8Num8z0"/>
    <w:rPr>
      <w:rFonts w:ascii="Times New Roman" w:hAnsi="Times New Roman" w:cs="Times New Roman" w:hint="default"/>
      <w:szCs w:val="22"/>
    </w:rPr>
  </w:style>
  <w:style w:type="character" w:customStyle="1" w:styleId="WW8Num9z0">
    <w:name w:val="WW8Num9z0"/>
    <w:rPr>
      <w:b/>
      <w:bCs/>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b/>
      <w:bCs/>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b/>
      <w:bCs/>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bCs/>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b/>
      <w:bCs/>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St6z0">
    <w:name w:val="WW8NumSt6z0"/>
    <w:rPr>
      <w:rFonts w:ascii="Times New Roman" w:hAnsi="Times New Roman" w:cs="Times New Roman" w:hint="default"/>
      <w:szCs w:val="22"/>
    </w:rPr>
  </w:style>
  <w:style w:type="character" w:customStyle="1" w:styleId="WW8NumSt7z0">
    <w:name w:val="WW8NumSt7z0"/>
    <w:rPr>
      <w:rFonts w:ascii="Times New Roman" w:hAnsi="Times New Roman" w:cs="Times New Roman" w:hint="default"/>
      <w:szCs w:val="22"/>
    </w:rPr>
  </w:style>
  <w:style w:type="character" w:customStyle="1" w:styleId="Zadanifontodlomka">
    <w:name w:val="Zadani font odlomka"/>
  </w:style>
  <w:style w:type="character" w:customStyle="1" w:styleId="BodytekstChar">
    <w:name w:val="Body tekst Char"/>
    <w:rPr>
      <w:rFonts w:cs="Arial"/>
      <w:sz w:val="24"/>
      <w:szCs w:val="24"/>
      <w:lang w:val="hr-HR" w:eastAsia="ar-SA" w:bidi="ar-SA"/>
    </w:rPr>
  </w:style>
  <w:style w:type="character" w:styleId="PageNumber">
    <w:name w:val="page number"/>
    <w:basedOn w:val="Zadanifontodlomka"/>
  </w:style>
  <w:style w:type="character" w:styleId="Hyperlink">
    <w:name w:val="Hyperlink"/>
    <w:rPr>
      <w:color w:val="000080"/>
      <w:u w:val="single"/>
    </w:rPr>
  </w:style>
  <w:style w:type="character" w:customStyle="1" w:styleId="NumberingSymbols">
    <w:name w:val="Numbering Symbols"/>
    <w:rPr>
      <w:b/>
      <w:bCs/>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before="240" w:after="120"/>
      <w:ind w:left="567" w:right="567" w:firstLine="567"/>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Zaglavljeljevo">
    <w:name w:val="Zaglavlje ljevo"/>
    <w:basedOn w:val="Normal"/>
    <w:pPr>
      <w:ind w:right="3402"/>
    </w:pPr>
  </w:style>
  <w:style w:type="paragraph" w:styleId="BodyTextIndent">
    <w:name w:val="Body Text Indent"/>
    <w:basedOn w:val="Normal"/>
    <w:pPr>
      <w:spacing w:after="120"/>
      <w:ind w:left="1985" w:right="851" w:hanging="567"/>
    </w:pPr>
  </w:style>
  <w:style w:type="paragraph" w:customStyle="1" w:styleId="Tijeloteksta3">
    <w:name w:val="Tijelo teksta 3"/>
    <w:basedOn w:val="Normal"/>
    <w:pPr>
      <w:ind w:left="1134"/>
    </w:pPr>
    <w:rPr>
      <w:rFonts w:ascii="Arial Narrow" w:hAnsi="Arial Narrow" w:cs="Arial Narrow"/>
      <w:sz w:val="20"/>
      <w:lang w:val="en-US"/>
    </w:rPr>
  </w:style>
  <w:style w:type="paragraph" w:customStyle="1" w:styleId="Body-a">
    <w:name w:val="Body-a"/>
    <w:basedOn w:val="Normal"/>
    <w:pPr>
      <w:ind w:left="567" w:right="567"/>
    </w:pPr>
    <w:rPr>
      <w:sz w:val="24"/>
    </w:rPr>
  </w:style>
  <w:style w:type="paragraph" w:customStyle="1" w:styleId="Tablica">
    <w:name w:val="Tablica"/>
    <w:basedOn w:val="Normal"/>
    <w:pPr>
      <w:jc w:val="center"/>
    </w:pPr>
    <w:rPr>
      <w:sz w:val="24"/>
    </w:rPr>
  </w:style>
  <w:style w:type="paragraph" w:customStyle="1" w:styleId="Tekstbalonia">
    <w:name w:val="Tekst balončića"/>
    <w:basedOn w:val="Normal"/>
    <w:rPr>
      <w:rFonts w:ascii="Tahoma" w:hAnsi="Tahoma" w:cs="Tahoma"/>
      <w:sz w:val="16"/>
      <w:szCs w:val="16"/>
    </w:rPr>
  </w:style>
  <w:style w:type="paragraph" w:customStyle="1" w:styleId="Bodytekst">
    <w:name w:val="Body tekst"/>
    <w:basedOn w:val="Normal"/>
    <w:pPr>
      <w:widowControl w:val="0"/>
      <w:autoSpaceDE w:val="0"/>
      <w:ind w:firstLine="284"/>
    </w:pPr>
    <w:rPr>
      <w:rFonts w:cs="Arial"/>
      <w:sz w:val="24"/>
      <w:szCs w:val="24"/>
    </w:rPr>
  </w:style>
  <w:style w:type="paragraph" w:customStyle="1" w:styleId="BodyText1">
    <w:name w:val="Body Text1"/>
    <w:basedOn w:val="Normal"/>
    <w:pPr>
      <w:widowControl w:val="0"/>
      <w:autoSpaceDE w:val="0"/>
      <w:spacing w:before="120"/>
      <w:ind w:firstLine="284"/>
    </w:pPr>
    <w:rPr>
      <w:rFonts w:cs="Arial"/>
      <w:sz w:val="24"/>
      <w:szCs w:val="24"/>
    </w:rPr>
  </w:style>
  <w:style w:type="paragraph" w:styleId="Footer">
    <w:name w:val="footer"/>
    <w:basedOn w:val="Normal"/>
    <w:pPr>
      <w:tabs>
        <w:tab w:val="center" w:pos="4536"/>
        <w:tab w:val="right" w:pos="9072"/>
      </w:tabs>
    </w:pPr>
  </w:style>
  <w:style w:type="paragraph" w:customStyle="1" w:styleId="Potpis1">
    <w:name w:val="Potpis1"/>
    <w:basedOn w:val="Normal"/>
    <w:pPr>
      <w:widowControl w:val="0"/>
      <w:tabs>
        <w:tab w:val="center" w:pos="7371"/>
      </w:tabs>
      <w:autoSpaceDE w:val="0"/>
    </w:pPr>
    <w:rPr>
      <w:rFonts w:cs="Arial"/>
      <w:sz w:val="24"/>
      <w:szCs w:val="24"/>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4819"/>
        <w:tab w:val="right" w:pos="9638"/>
      </w:tabs>
    </w:pPr>
  </w:style>
  <w:style w:type="table" w:styleId="TableGrid">
    <w:name w:val="Table Grid"/>
    <w:basedOn w:val="TableNormal"/>
    <w:uiPriority w:val="39"/>
    <w:rsid w:val="00654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zk.hr/" TargetMode="External"/><Relationship Id="rId5" Type="http://schemas.openxmlformats.org/officeDocument/2006/relationships/webSettings" Target="webSettings.xml"/><Relationship Id="rId10" Type="http://schemas.openxmlformats.org/officeDocument/2006/relationships/hyperlink" Target="http://www.sinj.h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E4DFA-196A-46DF-BBDC-4F2DC20C7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3631</Words>
  <Characters>20702</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24285</CharactersWithSpaces>
  <SharedDoc>false</SharedDoc>
  <HLinks>
    <vt:vector size="12" baseType="variant">
      <vt:variant>
        <vt:i4>6291574</vt:i4>
      </vt:variant>
      <vt:variant>
        <vt:i4>3</vt:i4>
      </vt:variant>
      <vt:variant>
        <vt:i4>0</vt:i4>
      </vt:variant>
      <vt:variant>
        <vt:i4>5</vt:i4>
      </vt:variant>
      <vt:variant>
        <vt:lpwstr>http://www.gzk.hr/</vt:lpwstr>
      </vt:variant>
      <vt:variant>
        <vt:lpwstr/>
      </vt:variant>
      <vt:variant>
        <vt:i4>6946875</vt:i4>
      </vt:variant>
      <vt:variant>
        <vt:i4>0</vt:i4>
      </vt:variant>
      <vt:variant>
        <vt:i4>0</vt:i4>
      </vt:variant>
      <vt:variant>
        <vt:i4>5</vt:i4>
      </vt:variant>
      <vt:variant>
        <vt:lpwstr>http://www.sinj.hr/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Zvonko</dc:creator>
  <cp:keywords/>
  <cp:lastModifiedBy>385993769662</cp:lastModifiedBy>
  <cp:revision>9</cp:revision>
  <cp:lastPrinted>2023-10-17T08:14:00Z</cp:lastPrinted>
  <dcterms:created xsi:type="dcterms:W3CDTF">2023-09-27T10:07:00Z</dcterms:created>
  <dcterms:modified xsi:type="dcterms:W3CDTF">2023-10-17T08:25:00Z</dcterms:modified>
</cp:coreProperties>
</file>